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D58D7C" w14:textId="2C59CA7A" w:rsidR="00DE110C" w:rsidRDefault="008635D3" w:rsidP="00581EFD">
      <w:pPr>
        <w:spacing w:before="120" w:after="120"/>
        <w:jc w:val="both"/>
        <w:rPr>
          <w:rFonts w:asciiTheme="majorHAnsi" w:hAnsiTheme="majorHAnsi"/>
        </w:rPr>
      </w:pPr>
      <w:r>
        <w:rPr>
          <w:rFonts w:asciiTheme="majorHAnsi" w:hAnsiTheme="majorHAnsi"/>
          <w:noProof/>
        </w:rPr>
        <w:drawing>
          <wp:anchor distT="0" distB="0" distL="114300" distR="114300" simplePos="0" relativeHeight="251684864" behindDoc="0" locked="0" layoutInCell="1" allowOverlap="1" wp14:anchorId="14ECABB2" wp14:editId="119193E0">
            <wp:simplePos x="0" y="0"/>
            <wp:positionH relativeFrom="column">
              <wp:posOffset>6515100</wp:posOffset>
            </wp:positionH>
            <wp:positionV relativeFrom="paragraph">
              <wp:posOffset>-571500</wp:posOffset>
            </wp:positionV>
            <wp:extent cx="571500" cy="472440"/>
            <wp:effectExtent l="0" t="0" r="12700" b="10160"/>
            <wp:wrapNone/>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lum bright="70000" contrast="-70000"/>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1500" cy="472440"/>
                    </a:xfrm>
                    <a:prstGeom prst="rect">
                      <a:avLst/>
                    </a:prstGeom>
                    <a:noFill/>
                    <a:ln>
                      <a:noFill/>
                    </a:ln>
                  </pic:spPr>
                </pic:pic>
              </a:graphicData>
            </a:graphic>
            <wp14:sizeRelH relativeFrom="page">
              <wp14:pctWidth>0</wp14:pctWidth>
            </wp14:sizeRelH>
            <wp14:sizeRelV relativeFrom="page">
              <wp14:pctHeight>0</wp14:pctHeight>
            </wp14:sizeRelV>
          </wp:anchor>
        </w:drawing>
      </w:r>
      <w:r w:rsidR="00D861BD">
        <w:rPr>
          <w:rFonts w:asciiTheme="majorHAnsi" w:hAnsiTheme="majorHAnsi"/>
          <w:noProof/>
        </w:rPr>
        <w:drawing>
          <wp:anchor distT="0" distB="0" distL="114300" distR="114300" simplePos="0" relativeHeight="251659264" behindDoc="0" locked="0" layoutInCell="1" allowOverlap="1" wp14:anchorId="58CD7047" wp14:editId="0BB96930">
            <wp:simplePos x="0" y="0"/>
            <wp:positionH relativeFrom="column">
              <wp:posOffset>-2400300</wp:posOffset>
            </wp:positionH>
            <wp:positionV relativeFrom="paragraph">
              <wp:posOffset>-1143000</wp:posOffset>
            </wp:positionV>
            <wp:extent cx="11572875" cy="457200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myboat.jpg"/>
                    <pic:cNvPicPr/>
                  </pic:nvPicPr>
                  <pic:blipFill>
                    <a:blip r:embed="rId11">
                      <a:extLst>
                        <a:ext uri="{28A0092B-C50C-407E-A947-70E740481C1C}">
                          <a14:useLocalDpi xmlns:a14="http://schemas.microsoft.com/office/drawing/2010/main" val="0"/>
                        </a:ext>
                      </a:extLst>
                    </a:blip>
                    <a:stretch>
                      <a:fillRect/>
                    </a:stretch>
                  </pic:blipFill>
                  <pic:spPr>
                    <a:xfrm>
                      <a:off x="0" y="0"/>
                      <a:ext cx="11572875" cy="457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448FB">
        <w:rPr>
          <w:rFonts w:asciiTheme="majorHAnsi" w:hAnsiTheme="majorHAnsi"/>
          <w:noProof/>
        </w:rPr>
        <mc:AlternateContent>
          <mc:Choice Requires="wps">
            <w:drawing>
              <wp:anchor distT="0" distB="0" distL="114300" distR="114300" simplePos="0" relativeHeight="251660288" behindDoc="0" locked="0" layoutInCell="1" allowOverlap="1" wp14:anchorId="211B52FF" wp14:editId="4E20434B">
                <wp:simplePos x="0" y="0"/>
                <wp:positionH relativeFrom="column">
                  <wp:posOffset>-1143000</wp:posOffset>
                </wp:positionH>
                <wp:positionV relativeFrom="paragraph">
                  <wp:posOffset>-800100</wp:posOffset>
                </wp:positionV>
                <wp:extent cx="10058400" cy="1943100"/>
                <wp:effectExtent l="0" t="0" r="0" b="12700"/>
                <wp:wrapNone/>
                <wp:docPr id="3" name="Text Box 3"/>
                <wp:cNvGraphicFramePr/>
                <a:graphic xmlns:a="http://schemas.openxmlformats.org/drawingml/2006/main">
                  <a:graphicData uri="http://schemas.microsoft.com/office/word/2010/wordprocessingShape">
                    <wps:wsp>
                      <wps:cNvSpPr txBox="1"/>
                      <wps:spPr>
                        <a:xfrm>
                          <a:off x="0" y="0"/>
                          <a:ext cx="10058400" cy="1943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CFE8C2" w14:textId="0868EA1A" w:rsidR="000A1C16" w:rsidRPr="00585157" w:rsidRDefault="000A1C16" w:rsidP="00585157">
                            <w:pPr>
                              <w:spacing w:after="160"/>
                              <w:jc w:val="right"/>
                              <w:rPr>
                                <w:color w:val="FFFFFF" w:themeColor="background1"/>
                                <w:sz w:val="60"/>
                                <w:szCs w:val="60"/>
                              </w:rPr>
                            </w:pP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12</w:t>
                            </w:r>
                            <w:r>
                              <w:rPr>
                                <w:rFonts w:ascii="Arial Black" w:hAnsi="Arial Black" w:cs="Adobe Hebrew"/>
                                <w:b/>
                                <w:color w:val="FFFFFF" w:themeColor="background1"/>
                                <w:sz w:val="80"/>
                                <w:szCs w:val="80"/>
                              </w:rPr>
                              <w:t xml:space="preserve"> </w:t>
                            </w:r>
                            <w:r>
                              <w:rPr>
                                <w:rFonts w:ascii="Wingdings" w:hAnsi="Wingdings"/>
                                <w:color w:val="FFFFFF" w:themeColor="background1"/>
                                <w:sz w:val="60"/>
                                <w:szCs w:val="60"/>
                              </w:rPr>
                              <w:t></w:t>
                            </w:r>
                            <w:r>
                              <w:rPr>
                                <w:rFonts w:ascii="Wingdings" w:hAnsi="Wingdings"/>
                                <w:color w:val="FFFFFF" w:themeColor="background1"/>
                                <w:sz w:val="60"/>
                                <w:szCs w:val="60"/>
                              </w:rPr>
                              <w:t></w:t>
                            </w: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89.95pt;margin-top:-62.95pt;width:11in;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" filled="f" stroked="f">
                <v:textbox>
                  <w:txbxContent>
                    <w:p w14:paraId="4CCFE8C2" w14:textId="0868EA1A" w:rsidR="000A1C16" w:rsidRPr="00585157" w:rsidRDefault="000A1C16" w:rsidP="00585157">
                      <w:pPr>
                        <w:spacing w:after="160"/>
                        <w:jc w:val="right"/>
                        <w:rPr>
                          <w:color w:val="FFFFFF" w:themeColor="background1"/>
                          <w:sz w:val="60"/>
                          <w:szCs w:val="60"/>
                        </w:rPr>
                      </w:pP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12</w:t>
                      </w:r>
                      <w:r>
                        <w:rPr>
                          <w:rFonts w:ascii="Arial Black" w:hAnsi="Arial Black" w:cs="Adobe Hebrew"/>
                          <w:b/>
                          <w:color w:val="FFFFFF" w:themeColor="background1"/>
                          <w:sz w:val="80"/>
                          <w:szCs w:val="80"/>
                        </w:rPr>
                        <w:t xml:space="preserve"> </w:t>
                      </w:r>
                      <w:r>
                        <w:rPr>
                          <w:rFonts w:ascii="Wingdings" w:hAnsi="Wingdings"/>
                          <w:color w:val="FFFFFF" w:themeColor="background1"/>
                          <w:sz w:val="60"/>
                          <w:szCs w:val="60"/>
                        </w:rPr>
                        <w:t></w:t>
                      </w:r>
                      <w:r>
                        <w:rPr>
                          <w:rFonts w:ascii="Wingdings" w:hAnsi="Wingdings"/>
                          <w:color w:val="FFFFFF" w:themeColor="background1"/>
                          <w:sz w:val="60"/>
                          <w:szCs w:val="60"/>
                        </w:rPr>
                        <w:t></w:t>
                      </w: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13</w:t>
                      </w:r>
                    </w:p>
                  </w:txbxContent>
                </v:textbox>
              </v:shape>
            </w:pict>
          </mc:Fallback>
        </mc:AlternateContent>
      </w:r>
    </w:p>
    <w:p w14:paraId="26A170D1" w14:textId="2415F8D2" w:rsidR="00DE110C" w:rsidRDefault="00DE110C" w:rsidP="00581EFD">
      <w:pPr>
        <w:spacing w:before="120" w:after="120"/>
        <w:jc w:val="both"/>
        <w:rPr>
          <w:rFonts w:asciiTheme="majorHAnsi" w:hAnsiTheme="majorHAnsi"/>
        </w:rPr>
      </w:pPr>
    </w:p>
    <w:p w14:paraId="1A71C032" w14:textId="05E9A83F" w:rsidR="00DE110C" w:rsidRDefault="00DE110C" w:rsidP="00581EFD">
      <w:pPr>
        <w:spacing w:before="120" w:after="120"/>
        <w:jc w:val="both"/>
        <w:rPr>
          <w:rFonts w:asciiTheme="majorHAnsi" w:hAnsiTheme="majorHAnsi"/>
        </w:rPr>
      </w:pPr>
    </w:p>
    <w:p w14:paraId="18E6EF78" w14:textId="507F0C37" w:rsidR="00DE110C" w:rsidRDefault="00DE110C" w:rsidP="00581EFD">
      <w:pPr>
        <w:spacing w:before="120" w:after="120"/>
        <w:jc w:val="both"/>
        <w:rPr>
          <w:rFonts w:asciiTheme="majorHAnsi" w:hAnsiTheme="majorHAnsi"/>
        </w:rPr>
      </w:pPr>
    </w:p>
    <w:p w14:paraId="6E7D95FF" w14:textId="00EB31F9" w:rsidR="00DE110C" w:rsidRDefault="00DE110C" w:rsidP="00581EFD">
      <w:pPr>
        <w:spacing w:before="120" w:after="120"/>
        <w:jc w:val="both"/>
        <w:rPr>
          <w:rFonts w:asciiTheme="majorHAnsi" w:hAnsiTheme="majorHAnsi"/>
        </w:rPr>
      </w:pPr>
    </w:p>
    <w:p w14:paraId="62F05BCF" w14:textId="409ECB4C" w:rsidR="00DE110C" w:rsidRDefault="00DE110C" w:rsidP="00581EFD">
      <w:pPr>
        <w:spacing w:before="120" w:after="120"/>
        <w:jc w:val="both"/>
        <w:rPr>
          <w:rFonts w:asciiTheme="majorHAnsi" w:hAnsiTheme="majorHAnsi"/>
        </w:rPr>
      </w:pPr>
    </w:p>
    <w:p w14:paraId="39FEFDEC" w14:textId="77777777" w:rsidR="00DE110C" w:rsidRDefault="00DE110C" w:rsidP="00581EFD">
      <w:pPr>
        <w:spacing w:before="120" w:after="120"/>
        <w:jc w:val="both"/>
        <w:rPr>
          <w:rFonts w:asciiTheme="majorHAnsi" w:hAnsiTheme="majorHAnsi"/>
        </w:rPr>
      </w:pPr>
    </w:p>
    <w:p w14:paraId="06602BE4" w14:textId="77777777" w:rsidR="00DE110C" w:rsidRDefault="00DE110C" w:rsidP="00581EFD">
      <w:pPr>
        <w:spacing w:before="120" w:after="120"/>
        <w:jc w:val="both"/>
        <w:rPr>
          <w:rFonts w:asciiTheme="majorHAnsi" w:hAnsiTheme="majorHAnsi"/>
        </w:rPr>
      </w:pPr>
    </w:p>
    <w:p w14:paraId="3280858C" w14:textId="77777777" w:rsidR="00DE110C" w:rsidRDefault="00DE110C" w:rsidP="00581EFD">
      <w:pPr>
        <w:spacing w:before="120" w:after="120"/>
        <w:jc w:val="both"/>
        <w:rPr>
          <w:rFonts w:asciiTheme="majorHAnsi" w:hAnsiTheme="majorHAnsi"/>
        </w:rPr>
      </w:pPr>
    </w:p>
    <w:p w14:paraId="07901CC9" w14:textId="77777777" w:rsidR="00DE110C" w:rsidRDefault="00DE110C" w:rsidP="00581EFD">
      <w:pPr>
        <w:spacing w:before="120" w:after="120"/>
        <w:jc w:val="both"/>
        <w:rPr>
          <w:rFonts w:asciiTheme="majorHAnsi" w:hAnsiTheme="majorHAnsi"/>
        </w:rPr>
      </w:pPr>
    </w:p>
    <w:p w14:paraId="3EAD0517" w14:textId="77777777" w:rsidR="00DE110C" w:rsidRDefault="00DE110C" w:rsidP="00581EFD">
      <w:pPr>
        <w:spacing w:before="120" w:after="120"/>
        <w:jc w:val="both"/>
        <w:rPr>
          <w:rFonts w:asciiTheme="majorHAnsi" w:hAnsiTheme="majorHAnsi"/>
        </w:rPr>
      </w:pPr>
    </w:p>
    <w:p w14:paraId="0EA9146E" w14:textId="681411B2" w:rsidR="00DE110C" w:rsidRDefault="00DE110C" w:rsidP="00581EFD">
      <w:pPr>
        <w:spacing w:before="120" w:after="120"/>
        <w:jc w:val="both"/>
        <w:rPr>
          <w:rFonts w:asciiTheme="majorHAnsi" w:hAnsiTheme="majorHAnsi"/>
        </w:rPr>
      </w:pPr>
    </w:p>
    <w:p w14:paraId="078187F9" w14:textId="222E83EB" w:rsidR="00DE110C" w:rsidRDefault="00DE110C" w:rsidP="00581EFD">
      <w:pPr>
        <w:spacing w:before="120" w:after="120"/>
        <w:jc w:val="both"/>
        <w:rPr>
          <w:rFonts w:asciiTheme="majorHAnsi" w:hAnsiTheme="majorHAnsi"/>
        </w:rPr>
      </w:pPr>
    </w:p>
    <w:p w14:paraId="0F49FDED" w14:textId="197970A3" w:rsidR="00DE110C" w:rsidRDefault="00D255AE" w:rsidP="00581EFD">
      <w:pPr>
        <w:spacing w:before="120" w:after="120"/>
        <w:jc w:val="both"/>
        <w:rPr>
          <w:rFonts w:asciiTheme="majorHAnsi" w:hAnsiTheme="majorHAnsi"/>
        </w:rPr>
      </w:pPr>
      <w:r>
        <w:rPr>
          <w:rFonts w:asciiTheme="majorHAnsi" w:hAnsiTheme="majorHAnsi"/>
          <w:noProof/>
        </w:rPr>
        <w:drawing>
          <wp:anchor distT="0" distB="0" distL="114300" distR="114300" simplePos="0" relativeHeight="251662336" behindDoc="0" locked="0" layoutInCell="1" allowOverlap="1" wp14:anchorId="79F28BA1" wp14:editId="321C6B98">
            <wp:simplePos x="0" y="0"/>
            <wp:positionH relativeFrom="column">
              <wp:posOffset>2971800</wp:posOffset>
            </wp:positionH>
            <wp:positionV relativeFrom="paragraph">
              <wp:posOffset>57785</wp:posOffset>
            </wp:positionV>
            <wp:extent cx="2057400" cy="1303020"/>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OPARcolour.png"/>
                    <pic:cNvPicPr/>
                  </pic:nvPicPr>
                  <pic:blipFill>
                    <a:blip r:embed="rId12">
                      <a:extLst>
                        <a:ext uri="{28A0092B-C50C-407E-A947-70E740481C1C}">
                          <a14:useLocalDpi xmlns:a14="http://schemas.microsoft.com/office/drawing/2010/main" val="0"/>
                        </a:ext>
                      </a:extLst>
                    </a:blip>
                    <a:stretch>
                      <a:fillRect/>
                    </a:stretch>
                  </pic:blipFill>
                  <pic:spPr>
                    <a:xfrm>
                      <a:off x="0" y="0"/>
                      <a:ext cx="2057400" cy="1303020"/>
                    </a:xfrm>
                    <a:prstGeom prst="rect">
                      <a:avLst/>
                    </a:prstGeom>
                  </pic:spPr>
                </pic:pic>
              </a:graphicData>
            </a:graphic>
            <wp14:sizeRelH relativeFrom="page">
              <wp14:pctWidth>0</wp14:pctWidth>
            </wp14:sizeRelH>
            <wp14:sizeRelV relativeFrom="page">
              <wp14:pctHeight>0</wp14:pctHeight>
            </wp14:sizeRelV>
          </wp:anchor>
        </w:drawing>
      </w:r>
    </w:p>
    <w:p w14:paraId="249F35DB" w14:textId="58F1116A" w:rsidR="00DE110C" w:rsidRDefault="00DE110C" w:rsidP="00581EFD">
      <w:pPr>
        <w:spacing w:before="120" w:after="120"/>
        <w:jc w:val="both"/>
        <w:rPr>
          <w:rFonts w:asciiTheme="majorHAnsi" w:hAnsiTheme="majorHAnsi"/>
        </w:rPr>
      </w:pPr>
    </w:p>
    <w:p w14:paraId="0AE1D459" w14:textId="533E33DE" w:rsidR="00DE110C" w:rsidRDefault="00DE110C" w:rsidP="00581EFD">
      <w:pPr>
        <w:spacing w:before="120" w:after="120"/>
        <w:jc w:val="both"/>
        <w:rPr>
          <w:rFonts w:asciiTheme="majorHAnsi" w:hAnsiTheme="majorHAnsi"/>
        </w:rPr>
      </w:pPr>
    </w:p>
    <w:p w14:paraId="149C203E" w14:textId="101B7CB4" w:rsidR="00DE110C" w:rsidRDefault="00DE110C" w:rsidP="00581EFD">
      <w:pPr>
        <w:spacing w:before="120" w:after="120"/>
        <w:jc w:val="both"/>
        <w:rPr>
          <w:rFonts w:asciiTheme="majorHAnsi" w:hAnsiTheme="majorHAnsi"/>
        </w:rPr>
      </w:pPr>
    </w:p>
    <w:p w14:paraId="448DB00F" w14:textId="77777777" w:rsidR="00DE110C" w:rsidRDefault="00DE110C" w:rsidP="00581EFD">
      <w:pPr>
        <w:spacing w:before="120" w:after="120"/>
        <w:jc w:val="both"/>
        <w:rPr>
          <w:rFonts w:asciiTheme="majorHAnsi" w:hAnsiTheme="majorHAnsi"/>
        </w:rPr>
      </w:pPr>
    </w:p>
    <w:p w14:paraId="0AA7F882" w14:textId="7F6EABA4" w:rsidR="00DE110C" w:rsidRDefault="00D255AE" w:rsidP="00581EFD">
      <w:pPr>
        <w:spacing w:before="120" w:after="120"/>
        <w:jc w:val="both"/>
        <w:rPr>
          <w:rFonts w:asciiTheme="majorHAnsi" w:hAnsiTheme="majorHAnsi"/>
        </w:rPr>
      </w:pPr>
      <w:r>
        <w:rPr>
          <w:rFonts w:asciiTheme="majorHAnsi" w:hAnsiTheme="majorHAnsi"/>
          <w:noProof/>
        </w:rPr>
        <mc:AlternateContent>
          <mc:Choice Requires="wps">
            <w:drawing>
              <wp:anchor distT="0" distB="0" distL="114300" distR="114300" simplePos="0" relativeHeight="251661312" behindDoc="0" locked="0" layoutInCell="1" allowOverlap="1" wp14:anchorId="3FD067CB" wp14:editId="4679E772">
                <wp:simplePos x="0" y="0"/>
                <wp:positionH relativeFrom="column">
                  <wp:posOffset>1371600</wp:posOffset>
                </wp:positionH>
                <wp:positionV relativeFrom="paragraph">
                  <wp:posOffset>118745</wp:posOffset>
                </wp:positionV>
                <wp:extent cx="5257800" cy="1485900"/>
                <wp:effectExtent l="0" t="0" r="0" b="12700"/>
                <wp:wrapSquare wrapText="bothSides"/>
                <wp:docPr id="5" name="Text Box 5"/>
                <wp:cNvGraphicFramePr/>
                <a:graphic xmlns:a="http://schemas.openxmlformats.org/drawingml/2006/main">
                  <a:graphicData uri="http://schemas.microsoft.com/office/word/2010/wordprocessingShape">
                    <wps:wsp>
                      <wps:cNvSpPr txBox="1"/>
                      <wps:spPr>
                        <a:xfrm>
                          <a:off x="0" y="0"/>
                          <a:ext cx="5257800" cy="14859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62B0A02" w14:textId="0E4E4645" w:rsidR="000A1C16" w:rsidRPr="00D255AE" w:rsidRDefault="000A1C16" w:rsidP="00DE110C">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The Marine Environmental Observation Prediction and Response Network</w:t>
                            </w:r>
                          </w:p>
                          <w:p w14:paraId="4AD42FB5" w14:textId="05ECBD69" w:rsidR="000A1C16" w:rsidRPr="00EF1BD3" w:rsidRDefault="000A1C16" w:rsidP="00DE110C">
                            <w:pPr>
                              <w:spacing w:after="160"/>
                              <w:jc w:val="center"/>
                              <w:rPr>
                                <w:color w:val="404040" w:themeColor="text1" w:themeTint="BF"/>
                              </w:rPr>
                            </w:pPr>
                            <w:r w:rsidRPr="00EF1BD3">
                              <w:rPr>
                                <w:rFonts w:ascii="Wingdings" w:hAnsi="Wingdings"/>
                                <w:color w:val="404040" w:themeColor="text1" w:themeTint="BF"/>
                              </w:rPr>
                              <w:t></w:t>
                            </w:r>
                          </w:p>
                          <w:p w14:paraId="5EF3C003" w14:textId="481A159F" w:rsidR="000A1C16" w:rsidRPr="00D255AE" w:rsidRDefault="000A1C16" w:rsidP="00DE110C">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Annual Report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7" type="#_x0000_t202" style="position:absolute;left:0;text-align:left;margin-left:108pt;margin-top:9.35pt;width:414pt;height:117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" filled="f" stroked="f">
                <v:textbox>
                  <w:txbxContent>
                    <w:p w14:paraId="662B0A02" w14:textId="0E4E4645" w:rsidR="000A1C16" w:rsidRPr="00D255AE" w:rsidRDefault="000A1C16" w:rsidP="00DE110C">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The Marine Environmental Observation Prediction and Response Network</w:t>
                      </w:r>
                    </w:p>
                    <w:p w14:paraId="4AD42FB5" w14:textId="05ECBD69" w:rsidR="000A1C16" w:rsidRPr="00EF1BD3" w:rsidRDefault="000A1C16" w:rsidP="00DE110C">
                      <w:pPr>
                        <w:spacing w:after="160"/>
                        <w:jc w:val="center"/>
                        <w:rPr>
                          <w:color w:val="404040" w:themeColor="text1" w:themeTint="BF"/>
                        </w:rPr>
                      </w:pPr>
                      <w:r w:rsidRPr="00EF1BD3">
                        <w:rPr>
                          <w:rFonts w:ascii="Wingdings" w:hAnsi="Wingdings"/>
                          <w:color w:val="404040" w:themeColor="text1" w:themeTint="BF"/>
                        </w:rPr>
                        <w:t></w:t>
                      </w:r>
                    </w:p>
                    <w:p w14:paraId="5EF3C003" w14:textId="481A159F" w:rsidR="000A1C16" w:rsidRPr="00D255AE" w:rsidRDefault="000A1C16" w:rsidP="00DE110C">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Annual Report</w:t>
                      </w:r>
                    </w:p>
                  </w:txbxContent>
                </v:textbox>
                <w10:wrap type="square"/>
              </v:shape>
            </w:pict>
          </mc:Fallback>
        </mc:AlternateContent>
      </w:r>
    </w:p>
    <w:p w14:paraId="3CE84334" w14:textId="4750BCFA" w:rsidR="00EA0F02" w:rsidRDefault="00EA0F02" w:rsidP="00581EFD">
      <w:pPr>
        <w:spacing w:before="120" w:after="120"/>
        <w:jc w:val="both"/>
        <w:rPr>
          <w:rFonts w:asciiTheme="majorHAnsi" w:hAnsiTheme="majorHAnsi"/>
        </w:rPr>
        <w:sectPr w:rsidR="00EA0F02" w:rsidSect="00CD1836">
          <w:footerReference w:type="even" r:id="rId13"/>
          <w:footerReference w:type="default" r:id="rId14"/>
          <w:pgSz w:w="15840" w:h="12240" w:orient="landscape"/>
          <w:pgMar w:top="1800" w:right="1440" w:bottom="1800" w:left="1440" w:header="708" w:footer="708" w:gutter="0"/>
          <w:pgNumType w:start="1"/>
          <w:cols w:space="708"/>
          <w:titlePg/>
          <w:docGrid w:linePitch="360"/>
        </w:sectPr>
      </w:pPr>
    </w:p>
    <w:p w14:paraId="08C58F3A" w14:textId="158AD8DB" w:rsidR="00581EFD" w:rsidRPr="00581EFD" w:rsidRDefault="00DE650F" w:rsidP="00581EFD">
      <w:pPr>
        <w:spacing w:before="120" w:after="120"/>
        <w:jc w:val="both"/>
        <w:rPr>
          <w:rFonts w:asciiTheme="majorHAnsi" w:hAnsiTheme="majorHAnsi"/>
        </w:rPr>
      </w:pPr>
      <w:r>
        <w:rPr>
          <w:rFonts w:asciiTheme="majorHAnsi" w:hAnsiTheme="majorHAnsi"/>
          <w:noProof/>
        </w:rPr>
        <w:lastRenderedPageBreak/>
        <mc:AlternateContent>
          <mc:Choice Requires="wps">
            <w:drawing>
              <wp:anchor distT="0" distB="0" distL="114300" distR="114300" simplePos="0" relativeHeight="251664384" behindDoc="0" locked="0" layoutInCell="1" allowOverlap="1" wp14:anchorId="2E69EC97" wp14:editId="23E9DD2D">
                <wp:simplePos x="0" y="0"/>
                <wp:positionH relativeFrom="column">
                  <wp:posOffset>2400300</wp:posOffset>
                </wp:positionH>
                <wp:positionV relativeFrom="paragraph">
                  <wp:posOffset>-457200</wp:posOffset>
                </wp:positionV>
                <wp:extent cx="6400800" cy="388620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6400800" cy="3886200"/>
                        </a:xfrm>
                        <a:prstGeom prst="rect">
                          <a:avLst/>
                        </a:prstGeom>
                        <a:solidFill>
                          <a:schemeClr val="bg2">
                            <a:alpha val="56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2BFF38" w14:textId="1C9CBBE1" w:rsidR="000A1C16" w:rsidRPr="00A72295" w:rsidRDefault="000A1C16" w:rsidP="00EF1BD3">
                            <w:pPr>
                              <w:pStyle w:val="Heading1"/>
                              <w:spacing w:before="0"/>
                              <w:rPr>
                                <w:rFonts w:ascii="Adobe Hebrew" w:hAnsi="Adobe Hebrew" w:cs="Adobe Hebrew"/>
                                <w:color w:val="262626" w:themeColor="text1" w:themeTint="D9"/>
                                <w:sz w:val="36"/>
                                <w:szCs w:val="36"/>
                              </w:rPr>
                            </w:pPr>
                            <w:r w:rsidRPr="00A72295">
                              <w:rPr>
                                <w:rFonts w:ascii="Adobe Hebrew" w:hAnsi="Adobe Hebrew" w:cs="Adobe Hebrew"/>
                                <w:color w:val="262626" w:themeColor="text1" w:themeTint="D9"/>
                                <w:sz w:val="36"/>
                                <w:szCs w:val="36"/>
                              </w:rPr>
                              <w:t xml:space="preserve">Executive Summary </w:t>
                            </w:r>
                          </w:p>
                          <w:p w14:paraId="38EAEB13" w14:textId="77777777" w:rsidR="000A1C16" w:rsidRPr="00A72295" w:rsidRDefault="000A1C16" w:rsidP="00A72295">
                            <w:pPr>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The Marine Environmental Observation, Prediction and Response Network (MEOPAR) </w:t>
                            </w:r>
                            <w:proofErr w:type="gramStart"/>
                            <w:r w:rsidRPr="00A72295">
                              <w:rPr>
                                <w:rFonts w:ascii="Adobe Hebrew" w:hAnsi="Adobe Hebrew" w:cs="Adobe Hebrew"/>
                                <w:color w:val="262626" w:themeColor="text1" w:themeTint="D9"/>
                              </w:rPr>
                              <w:t>is</w:t>
                            </w:r>
                            <w:proofErr w:type="gramEnd"/>
                            <w:r w:rsidRPr="00A72295">
                              <w:rPr>
                                <w:rFonts w:ascii="Adobe Hebrew" w:hAnsi="Adobe Hebrew" w:cs="Adobe Hebrew"/>
                                <w:color w:val="262626" w:themeColor="text1" w:themeTint="D9"/>
                              </w:rPr>
                              <w:t xml:space="preserve"> headquartered at Dalhousie University in Halifax, Nova Scotia. </w:t>
                            </w:r>
                          </w:p>
                          <w:p w14:paraId="274908AD" w14:textId="77777777" w:rsidR="000A1C16" w:rsidRPr="00A72295" w:rsidRDefault="000A1C16" w:rsidP="00A72295">
                            <w:pPr>
                              <w:spacing w:before="60" w:after="160"/>
                              <w:jc w:val="both"/>
                              <w:rPr>
                                <w:rFonts w:ascii="Adobe Hebrew" w:hAnsi="Adobe Hebrew" w:cs="Adobe Hebrew"/>
                                <w:color w:val="262626" w:themeColor="text1" w:themeTint="D9"/>
                              </w:rPr>
                            </w:pPr>
                            <w:proofErr w:type="gramStart"/>
                            <w:r w:rsidRPr="00A72295">
                              <w:rPr>
                                <w:rFonts w:ascii="Adobe Hebrew" w:hAnsi="Adobe Hebrew" w:cs="Adobe Hebrew"/>
                                <w:color w:val="262626" w:themeColor="text1" w:themeTint="D9"/>
                              </w:rPr>
                              <w:t xml:space="preserve">MEOPAR is funded by the Government of Canada through the Network of </w:t>
                            </w:r>
                            <w:proofErr w:type="spellStart"/>
                            <w:r w:rsidRPr="00A72295">
                              <w:rPr>
                                <w:rFonts w:ascii="Adobe Hebrew" w:hAnsi="Adobe Hebrew" w:cs="Adobe Hebrew"/>
                                <w:color w:val="262626" w:themeColor="text1" w:themeTint="D9"/>
                              </w:rPr>
                              <w:t>Centres</w:t>
                            </w:r>
                            <w:proofErr w:type="spellEnd"/>
                            <w:r w:rsidRPr="00A72295">
                              <w:rPr>
                                <w:rFonts w:ascii="Adobe Hebrew" w:hAnsi="Adobe Hebrew" w:cs="Adobe Hebrew"/>
                                <w:color w:val="262626" w:themeColor="text1" w:themeTint="D9"/>
                              </w:rPr>
                              <w:t xml:space="preserve"> of Excellence Program (NCE), a joint initiative of the Natural Sciences and Engineering Research Council, the Canadian Institutes of Health Research, the Social Sciences and Humanities Research Council and Industry Canada</w:t>
                            </w:r>
                            <w:proofErr w:type="gramEnd"/>
                            <w:r w:rsidRPr="00A72295">
                              <w:rPr>
                                <w:rFonts w:ascii="Adobe Hebrew" w:hAnsi="Adobe Hebrew" w:cs="Adobe Hebrew"/>
                                <w:color w:val="262626" w:themeColor="text1" w:themeTint="D9"/>
                              </w:rPr>
                              <w:t xml:space="preserve">. </w:t>
                            </w:r>
                          </w:p>
                          <w:p w14:paraId="37DEA758" w14:textId="77777777" w:rsidR="000A1C16" w:rsidRPr="00A72295" w:rsidRDefault="000A1C16" w:rsidP="00A72295">
                            <w:pPr>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The Network of </w:t>
                            </w:r>
                            <w:proofErr w:type="spellStart"/>
                            <w:r w:rsidRPr="00A72295">
                              <w:rPr>
                                <w:rFonts w:ascii="Adobe Hebrew" w:hAnsi="Adobe Hebrew" w:cs="Adobe Hebrew"/>
                                <w:color w:val="262626" w:themeColor="text1" w:themeTint="D9"/>
                              </w:rPr>
                              <w:t>Centres</w:t>
                            </w:r>
                            <w:proofErr w:type="spellEnd"/>
                            <w:r w:rsidRPr="00A72295">
                              <w:rPr>
                                <w:rFonts w:ascii="Adobe Hebrew" w:hAnsi="Adobe Hebrew" w:cs="Adobe Hebrew"/>
                                <w:color w:val="262626" w:themeColor="text1" w:themeTint="D9"/>
                              </w:rPr>
                              <w:t xml:space="preserve"> of Excellence Program creates unique partnerships among universities, industry, government and not-for-proﬁt organizations aimed at matching Canadian research with industrial strategy in order to create economic and social beneﬁts for Canadians. An integral part of the federal government’s Innovation Strategy, these nation-wide, multidisciplinary and </w:t>
                            </w:r>
                            <w:proofErr w:type="spellStart"/>
                            <w:r w:rsidRPr="00A72295">
                              <w:rPr>
                                <w:rFonts w:ascii="Adobe Hebrew" w:hAnsi="Adobe Hebrew" w:cs="Adobe Hebrew"/>
                                <w:color w:val="262626" w:themeColor="text1" w:themeTint="D9"/>
                              </w:rPr>
                              <w:t>multisectorial</w:t>
                            </w:r>
                            <w:proofErr w:type="spellEnd"/>
                            <w:r w:rsidRPr="00A72295">
                              <w:rPr>
                                <w:rFonts w:ascii="Adobe Hebrew" w:hAnsi="Adobe Hebrew" w:cs="Adobe Hebrew"/>
                                <w:color w:val="262626" w:themeColor="text1" w:themeTint="D9"/>
                              </w:rPr>
                              <w:t xml:space="preserve"> research partnerships connect state-of-the-art research with industrial know-how and strategic investment.</w:t>
                            </w:r>
                          </w:p>
                          <w:p w14:paraId="66D26C39" w14:textId="66B3CC34" w:rsidR="000A1C16" w:rsidRPr="00A72295" w:rsidRDefault="000A1C16" w:rsidP="00A72295">
                            <w:pPr>
                              <w:tabs>
                                <w:tab w:val="left" w:pos="2294"/>
                              </w:tabs>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MEOPAR is engaging both natural and social scientists across Canada to help reduce our vulnerability and exposure to marine hazards and emergencies. Through the development of disaster and risk reduction tools, and through informing public policy, MEOPAR will allow Canada to better position itself to manage all forms of ocean impact from coast to coast to coast. </w:t>
                            </w:r>
                          </w:p>
                          <w:p w14:paraId="5A880F69" w14:textId="77777777" w:rsidR="000A1C16" w:rsidRDefault="000A1C1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 o:spid="_x0000_s1028" type="#_x0000_t202" style="position:absolute;left:0;text-align:left;margin-left:189pt;margin-top:-35.95pt;width:7in;height:30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" fillcolor="#eeece1 [3214]" stroked="f">
                <v:fill opacity="36751f"/>
                <v:textbox>
                  <w:txbxContent>
                    <w:p w14:paraId="3E2BFF38" w14:textId="1C9CBBE1" w:rsidR="000A1C16" w:rsidRPr="00A72295" w:rsidRDefault="000A1C16" w:rsidP="00EF1BD3">
                      <w:pPr>
                        <w:pStyle w:val="Heading1"/>
                        <w:spacing w:before="0"/>
                        <w:rPr>
                          <w:rFonts w:ascii="Adobe Hebrew" w:hAnsi="Adobe Hebrew" w:cs="Adobe Hebrew"/>
                          <w:color w:val="262626" w:themeColor="text1" w:themeTint="D9"/>
                          <w:sz w:val="36"/>
                          <w:szCs w:val="36"/>
                        </w:rPr>
                      </w:pPr>
                      <w:r w:rsidRPr="00A72295">
                        <w:rPr>
                          <w:rFonts w:ascii="Adobe Hebrew" w:hAnsi="Adobe Hebrew" w:cs="Adobe Hebrew"/>
                          <w:color w:val="262626" w:themeColor="text1" w:themeTint="D9"/>
                          <w:sz w:val="36"/>
                          <w:szCs w:val="36"/>
                        </w:rPr>
                        <w:t xml:space="preserve">Executive Summary </w:t>
                      </w:r>
                    </w:p>
                    <w:p w14:paraId="38EAEB13" w14:textId="77777777" w:rsidR="000A1C16" w:rsidRPr="00A72295" w:rsidRDefault="000A1C16" w:rsidP="00A72295">
                      <w:pPr>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The Marine Environmental Observation, Prediction and Response Network (MEOPAR) </w:t>
                      </w:r>
                      <w:proofErr w:type="gramStart"/>
                      <w:r w:rsidRPr="00A72295">
                        <w:rPr>
                          <w:rFonts w:ascii="Adobe Hebrew" w:hAnsi="Adobe Hebrew" w:cs="Adobe Hebrew"/>
                          <w:color w:val="262626" w:themeColor="text1" w:themeTint="D9"/>
                        </w:rPr>
                        <w:t>is</w:t>
                      </w:r>
                      <w:proofErr w:type="gramEnd"/>
                      <w:r w:rsidRPr="00A72295">
                        <w:rPr>
                          <w:rFonts w:ascii="Adobe Hebrew" w:hAnsi="Adobe Hebrew" w:cs="Adobe Hebrew"/>
                          <w:color w:val="262626" w:themeColor="text1" w:themeTint="D9"/>
                        </w:rPr>
                        <w:t xml:space="preserve"> headquartered at Dalhousie University in Halifax, Nova Scotia. </w:t>
                      </w:r>
                    </w:p>
                    <w:p w14:paraId="274908AD" w14:textId="77777777" w:rsidR="000A1C16" w:rsidRPr="00A72295" w:rsidRDefault="000A1C16" w:rsidP="00A72295">
                      <w:pPr>
                        <w:spacing w:before="60" w:after="160"/>
                        <w:jc w:val="both"/>
                        <w:rPr>
                          <w:rFonts w:ascii="Adobe Hebrew" w:hAnsi="Adobe Hebrew" w:cs="Adobe Hebrew"/>
                          <w:color w:val="262626" w:themeColor="text1" w:themeTint="D9"/>
                        </w:rPr>
                      </w:pPr>
                      <w:proofErr w:type="gramStart"/>
                      <w:r w:rsidRPr="00A72295">
                        <w:rPr>
                          <w:rFonts w:ascii="Adobe Hebrew" w:hAnsi="Adobe Hebrew" w:cs="Adobe Hebrew"/>
                          <w:color w:val="262626" w:themeColor="text1" w:themeTint="D9"/>
                        </w:rPr>
                        <w:t xml:space="preserve">MEOPAR is funded by the Government of Canada through the Network of </w:t>
                      </w:r>
                      <w:proofErr w:type="spellStart"/>
                      <w:r w:rsidRPr="00A72295">
                        <w:rPr>
                          <w:rFonts w:ascii="Adobe Hebrew" w:hAnsi="Adobe Hebrew" w:cs="Adobe Hebrew"/>
                          <w:color w:val="262626" w:themeColor="text1" w:themeTint="D9"/>
                        </w:rPr>
                        <w:t>Centres</w:t>
                      </w:r>
                      <w:proofErr w:type="spellEnd"/>
                      <w:r w:rsidRPr="00A72295">
                        <w:rPr>
                          <w:rFonts w:ascii="Adobe Hebrew" w:hAnsi="Adobe Hebrew" w:cs="Adobe Hebrew"/>
                          <w:color w:val="262626" w:themeColor="text1" w:themeTint="D9"/>
                        </w:rPr>
                        <w:t xml:space="preserve"> of Excellence Program (NCE), a joint initiative of the Natural Sciences and Engineering Research Council, the Canadian Institutes of Health Research, the Social Sciences and Humanities Research Council and Industry Canada</w:t>
                      </w:r>
                      <w:proofErr w:type="gramEnd"/>
                      <w:r w:rsidRPr="00A72295">
                        <w:rPr>
                          <w:rFonts w:ascii="Adobe Hebrew" w:hAnsi="Adobe Hebrew" w:cs="Adobe Hebrew"/>
                          <w:color w:val="262626" w:themeColor="text1" w:themeTint="D9"/>
                        </w:rPr>
                        <w:t xml:space="preserve">. </w:t>
                      </w:r>
                    </w:p>
                    <w:p w14:paraId="37DEA758" w14:textId="77777777" w:rsidR="000A1C16" w:rsidRPr="00A72295" w:rsidRDefault="000A1C16" w:rsidP="00A72295">
                      <w:pPr>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The Network of </w:t>
                      </w:r>
                      <w:proofErr w:type="spellStart"/>
                      <w:r w:rsidRPr="00A72295">
                        <w:rPr>
                          <w:rFonts w:ascii="Adobe Hebrew" w:hAnsi="Adobe Hebrew" w:cs="Adobe Hebrew"/>
                          <w:color w:val="262626" w:themeColor="text1" w:themeTint="D9"/>
                        </w:rPr>
                        <w:t>Centres</w:t>
                      </w:r>
                      <w:proofErr w:type="spellEnd"/>
                      <w:r w:rsidRPr="00A72295">
                        <w:rPr>
                          <w:rFonts w:ascii="Adobe Hebrew" w:hAnsi="Adobe Hebrew" w:cs="Adobe Hebrew"/>
                          <w:color w:val="262626" w:themeColor="text1" w:themeTint="D9"/>
                        </w:rPr>
                        <w:t xml:space="preserve"> of Excellence Program creates unique partnerships among universities, industry, government and not-for-proﬁt organizations aimed at matching Canadian research with industrial strategy in order to create economic and social beneﬁts for Canadians. An integral part of the federal government’s Innovation Strategy, these nation-wide, multidisciplinary and </w:t>
                      </w:r>
                      <w:proofErr w:type="spellStart"/>
                      <w:r w:rsidRPr="00A72295">
                        <w:rPr>
                          <w:rFonts w:ascii="Adobe Hebrew" w:hAnsi="Adobe Hebrew" w:cs="Adobe Hebrew"/>
                          <w:color w:val="262626" w:themeColor="text1" w:themeTint="D9"/>
                        </w:rPr>
                        <w:t>multisectorial</w:t>
                      </w:r>
                      <w:proofErr w:type="spellEnd"/>
                      <w:r w:rsidRPr="00A72295">
                        <w:rPr>
                          <w:rFonts w:ascii="Adobe Hebrew" w:hAnsi="Adobe Hebrew" w:cs="Adobe Hebrew"/>
                          <w:color w:val="262626" w:themeColor="text1" w:themeTint="D9"/>
                        </w:rPr>
                        <w:t xml:space="preserve"> research partnerships connect state-of-the-art research with industrial know-how and strategic investment.</w:t>
                      </w:r>
                    </w:p>
                    <w:p w14:paraId="66D26C39" w14:textId="66B3CC34" w:rsidR="000A1C16" w:rsidRPr="00A72295" w:rsidRDefault="000A1C16" w:rsidP="00A72295">
                      <w:pPr>
                        <w:tabs>
                          <w:tab w:val="left" w:pos="2294"/>
                        </w:tabs>
                        <w:spacing w:before="60" w:after="160"/>
                        <w:jc w:val="both"/>
                        <w:rPr>
                          <w:rFonts w:ascii="Adobe Hebrew" w:hAnsi="Adobe Hebrew" w:cs="Adobe Hebrew"/>
                          <w:color w:val="262626" w:themeColor="text1" w:themeTint="D9"/>
                        </w:rPr>
                      </w:pPr>
                      <w:r w:rsidRPr="00A72295">
                        <w:rPr>
                          <w:rFonts w:ascii="Adobe Hebrew" w:hAnsi="Adobe Hebrew" w:cs="Adobe Hebrew"/>
                          <w:color w:val="262626" w:themeColor="text1" w:themeTint="D9"/>
                        </w:rPr>
                        <w:t xml:space="preserve">MEOPAR is engaging both natural and social scientists across Canada to help reduce our vulnerability and exposure to marine hazards and emergencies. Through the development of disaster and risk reduction tools, and through informing public policy, MEOPAR will allow Canada to better position itself to manage all forms of ocean impact from coast to coast to coast. </w:t>
                      </w:r>
                    </w:p>
                    <w:p w14:paraId="5A880F69" w14:textId="77777777" w:rsidR="000A1C16" w:rsidRDefault="000A1C16"/>
                  </w:txbxContent>
                </v:textbox>
              </v:shape>
            </w:pict>
          </mc:Fallback>
        </mc:AlternateContent>
      </w:r>
      <w:r w:rsidR="00220022">
        <w:rPr>
          <w:rFonts w:asciiTheme="majorHAnsi" w:hAnsiTheme="majorHAnsi"/>
          <w:noProof/>
        </w:rPr>
        <w:drawing>
          <wp:anchor distT="0" distB="0" distL="114300" distR="114300" simplePos="0" relativeHeight="251657215" behindDoc="0" locked="0" layoutInCell="1" allowOverlap="1" wp14:anchorId="19E27C3D" wp14:editId="0AADF7DE">
            <wp:simplePos x="0" y="0"/>
            <wp:positionH relativeFrom="column">
              <wp:posOffset>-914400</wp:posOffset>
            </wp:positionH>
            <wp:positionV relativeFrom="paragraph">
              <wp:posOffset>-1143000</wp:posOffset>
            </wp:positionV>
            <wp:extent cx="10058400" cy="80010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rricaneBill.jpg"/>
                    <pic:cNvPicPr/>
                  </pic:nvPicPr>
                  <pic:blipFill>
                    <a:blip r:embed="rId15">
                      <a:extLst>
                        <a:ext uri="{28A0092B-C50C-407E-A947-70E740481C1C}">
                          <a14:useLocalDpi xmlns:a14="http://schemas.microsoft.com/office/drawing/2010/main" val="0"/>
                        </a:ext>
                      </a:extLst>
                    </a:blip>
                    <a:stretch>
                      <a:fillRect/>
                    </a:stretch>
                  </pic:blipFill>
                  <pic:spPr>
                    <a:xfrm>
                      <a:off x="0" y="0"/>
                      <a:ext cx="10058400" cy="8001000"/>
                    </a:xfrm>
                    <a:prstGeom prst="rect">
                      <a:avLst/>
                    </a:prstGeom>
                  </pic:spPr>
                </pic:pic>
              </a:graphicData>
            </a:graphic>
            <wp14:sizeRelH relativeFrom="page">
              <wp14:pctWidth>0</wp14:pctWidth>
            </wp14:sizeRelH>
            <wp14:sizeRelV relativeFrom="page">
              <wp14:pctHeight>0</wp14:pctHeight>
            </wp14:sizeRelV>
          </wp:anchor>
        </w:drawing>
      </w:r>
    </w:p>
    <w:p w14:paraId="0B8BAE43" w14:textId="530FB532" w:rsidR="00A3530E" w:rsidRDefault="00A3530E" w:rsidP="00581EFD">
      <w:pPr>
        <w:jc w:val="both"/>
        <w:rPr>
          <w:rFonts w:asciiTheme="majorHAnsi" w:hAnsiTheme="majorHAnsi"/>
        </w:rPr>
      </w:pPr>
    </w:p>
    <w:p w14:paraId="2484492E" w14:textId="5092B564" w:rsidR="00581EFD" w:rsidRPr="00581EFD" w:rsidRDefault="00581EFD" w:rsidP="00581EFD">
      <w:pPr>
        <w:jc w:val="both"/>
        <w:rPr>
          <w:rFonts w:asciiTheme="majorHAnsi" w:hAnsiTheme="majorHAnsi"/>
        </w:rPr>
      </w:pPr>
    </w:p>
    <w:p w14:paraId="08A8EC40" w14:textId="4406A4B2" w:rsidR="00A3530E" w:rsidRPr="00581EFD" w:rsidRDefault="00A3530E" w:rsidP="00581EFD">
      <w:pPr>
        <w:jc w:val="both"/>
        <w:rPr>
          <w:rFonts w:asciiTheme="majorHAnsi" w:hAnsiTheme="majorHAnsi"/>
        </w:rPr>
      </w:pPr>
    </w:p>
    <w:p w14:paraId="537C17A9" w14:textId="39FD9204" w:rsidR="00A3530E" w:rsidRPr="00581EFD" w:rsidRDefault="00A3530E" w:rsidP="00581EFD">
      <w:pPr>
        <w:jc w:val="both"/>
        <w:rPr>
          <w:rFonts w:asciiTheme="majorHAnsi" w:hAnsiTheme="majorHAnsi"/>
        </w:rPr>
      </w:pPr>
    </w:p>
    <w:p w14:paraId="5AA48203" w14:textId="70BB0113" w:rsidR="00A3530E" w:rsidRPr="00581EFD" w:rsidRDefault="00A3530E" w:rsidP="00581EFD">
      <w:pPr>
        <w:jc w:val="both"/>
        <w:rPr>
          <w:rFonts w:asciiTheme="majorHAnsi" w:hAnsiTheme="majorHAnsi"/>
        </w:rPr>
      </w:pPr>
    </w:p>
    <w:p w14:paraId="741CA233" w14:textId="2B57EA67" w:rsidR="00A3530E" w:rsidRPr="00581EFD" w:rsidRDefault="00A3530E" w:rsidP="00581EFD">
      <w:pPr>
        <w:jc w:val="both"/>
        <w:rPr>
          <w:rFonts w:asciiTheme="majorHAnsi" w:hAnsiTheme="majorHAnsi"/>
        </w:rPr>
      </w:pPr>
    </w:p>
    <w:p w14:paraId="09877B10" w14:textId="704D6F14" w:rsidR="00A3530E" w:rsidRPr="00581EFD" w:rsidRDefault="00A3530E" w:rsidP="00581EFD">
      <w:pPr>
        <w:jc w:val="both"/>
        <w:rPr>
          <w:rFonts w:asciiTheme="majorHAnsi" w:hAnsiTheme="majorHAnsi"/>
        </w:rPr>
      </w:pPr>
    </w:p>
    <w:p w14:paraId="2D88C418" w14:textId="77777777" w:rsidR="00A3530E" w:rsidRPr="00581EFD" w:rsidRDefault="00A3530E" w:rsidP="00581EFD">
      <w:pPr>
        <w:jc w:val="both"/>
        <w:rPr>
          <w:rFonts w:asciiTheme="majorHAnsi" w:hAnsiTheme="majorHAnsi"/>
        </w:rPr>
      </w:pPr>
    </w:p>
    <w:p w14:paraId="72D797CB" w14:textId="77777777" w:rsidR="00A3530E" w:rsidRPr="00581EFD" w:rsidRDefault="00A3530E" w:rsidP="00581EFD">
      <w:pPr>
        <w:jc w:val="both"/>
        <w:rPr>
          <w:rFonts w:asciiTheme="majorHAnsi" w:hAnsiTheme="majorHAnsi"/>
        </w:rPr>
      </w:pPr>
    </w:p>
    <w:p w14:paraId="53E74719" w14:textId="77777777" w:rsidR="00A3530E" w:rsidRPr="00581EFD" w:rsidRDefault="00A3530E" w:rsidP="00581EFD">
      <w:pPr>
        <w:jc w:val="both"/>
        <w:rPr>
          <w:rFonts w:asciiTheme="majorHAnsi" w:hAnsiTheme="majorHAnsi"/>
        </w:rPr>
      </w:pPr>
    </w:p>
    <w:p w14:paraId="6A9F69C3" w14:textId="77777777" w:rsidR="00A3530E" w:rsidRPr="00581EFD" w:rsidRDefault="00A3530E" w:rsidP="00581EFD">
      <w:pPr>
        <w:jc w:val="both"/>
        <w:rPr>
          <w:rFonts w:asciiTheme="majorHAnsi" w:hAnsiTheme="majorHAnsi"/>
        </w:rPr>
      </w:pPr>
    </w:p>
    <w:p w14:paraId="00A95C53" w14:textId="77777777" w:rsidR="00A3530E" w:rsidRPr="00581EFD" w:rsidRDefault="00A3530E" w:rsidP="00581EFD">
      <w:pPr>
        <w:jc w:val="both"/>
        <w:rPr>
          <w:rFonts w:asciiTheme="majorHAnsi" w:hAnsiTheme="majorHAnsi"/>
        </w:rPr>
      </w:pPr>
    </w:p>
    <w:p w14:paraId="7C4780A4" w14:textId="77777777" w:rsidR="00A3530E" w:rsidRPr="00581EFD" w:rsidRDefault="00A3530E" w:rsidP="00581EFD">
      <w:pPr>
        <w:jc w:val="both"/>
        <w:rPr>
          <w:rFonts w:asciiTheme="majorHAnsi" w:hAnsiTheme="majorHAnsi"/>
        </w:rPr>
      </w:pPr>
    </w:p>
    <w:p w14:paraId="5E1EFF06" w14:textId="77777777" w:rsidR="00A3530E" w:rsidRPr="00581EFD" w:rsidRDefault="00A3530E" w:rsidP="00581EFD">
      <w:pPr>
        <w:jc w:val="both"/>
        <w:rPr>
          <w:rFonts w:asciiTheme="majorHAnsi" w:hAnsiTheme="majorHAnsi"/>
        </w:rPr>
      </w:pPr>
    </w:p>
    <w:p w14:paraId="662A80B0" w14:textId="77777777" w:rsidR="00A3530E" w:rsidRPr="00581EFD" w:rsidRDefault="00A3530E" w:rsidP="00581EFD">
      <w:pPr>
        <w:jc w:val="both"/>
        <w:rPr>
          <w:rFonts w:asciiTheme="majorHAnsi" w:hAnsiTheme="majorHAnsi"/>
        </w:rPr>
      </w:pPr>
    </w:p>
    <w:p w14:paraId="0797D547" w14:textId="4ABCF51C" w:rsidR="00A3530E" w:rsidRPr="00581EFD" w:rsidRDefault="00A3530E" w:rsidP="00581EFD">
      <w:pPr>
        <w:jc w:val="both"/>
        <w:rPr>
          <w:rFonts w:asciiTheme="majorHAnsi" w:hAnsiTheme="majorHAnsi"/>
        </w:rPr>
      </w:pPr>
    </w:p>
    <w:p w14:paraId="66DDC980" w14:textId="496F9B33" w:rsidR="00A3530E" w:rsidRPr="00581EFD" w:rsidRDefault="00A3530E" w:rsidP="00581EFD">
      <w:pPr>
        <w:jc w:val="both"/>
        <w:rPr>
          <w:rFonts w:asciiTheme="majorHAnsi" w:hAnsiTheme="majorHAnsi"/>
        </w:rPr>
      </w:pPr>
    </w:p>
    <w:p w14:paraId="658822FE" w14:textId="77777777" w:rsidR="00A3530E" w:rsidRPr="00581EFD" w:rsidRDefault="00A3530E" w:rsidP="00581EFD">
      <w:pPr>
        <w:jc w:val="both"/>
        <w:rPr>
          <w:rFonts w:asciiTheme="majorHAnsi" w:hAnsiTheme="majorHAnsi"/>
        </w:rPr>
      </w:pPr>
    </w:p>
    <w:p w14:paraId="32B34EE7" w14:textId="77777777" w:rsidR="00A3530E" w:rsidRPr="00581EFD" w:rsidRDefault="00A3530E" w:rsidP="00581EFD">
      <w:pPr>
        <w:jc w:val="both"/>
        <w:rPr>
          <w:rFonts w:asciiTheme="majorHAnsi" w:hAnsiTheme="majorHAnsi"/>
        </w:rPr>
      </w:pPr>
    </w:p>
    <w:p w14:paraId="23E6CB96" w14:textId="1A1D9F80" w:rsidR="00A3530E" w:rsidRPr="00581EFD" w:rsidRDefault="00A3530E" w:rsidP="00581EFD">
      <w:pPr>
        <w:jc w:val="both"/>
        <w:rPr>
          <w:rFonts w:asciiTheme="majorHAnsi" w:hAnsiTheme="majorHAnsi"/>
        </w:rPr>
      </w:pPr>
    </w:p>
    <w:p w14:paraId="681D00E6" w14:textId="77777777" w:rsidR="00A3530E" w:rsidRPr="00581EFD" w:rsidRDefault="00A3530E" w:rsidP="00581EFD">
      <w:pPr>
        <w:jc w:val="both"/>
        <w:rPr>
          <w:rFonts w:asciiTheme="majorHAnsi" w:hAnsiTheme="majorHAnsi"/>
        </w:rPr>
      </w:pPr>
    </w:p>
    <w:p w14:paraId="3BB8555E" w14:textId="77777777" w:rsidR="00A3530E" w:rsidRPr="00581EFD" w:rsidRDefault="00A3530E" w:rsidP="00581EFD">
      <w:pPr>
        <w:jc w:val="both"/>
        <w:rPr>
          <w:rFonts w:asciiTheme="majorHAnsi" w:hAnsiTheme="majorHAnsi"/>
        </w:rPr>
      </w:pPr>
    </w:p>
    <w:p w14:paraId="29AFBA83" w14:textId="4C95BF95" w:rsidR="00A3530E" w:rsidRPr="00581EFD" w:rsidRDefault="00A3530E" w:rsidP="00581EFD">
      <w:pPr>
        <w:jc w:val="both"/>
        <w:rPr>
          <w:rFonts w:asciiTheme="majorHAnsi" w:hAnsiTheme="majorHAnsi"/>
        </w:rPr>
      </w:pPr>
    </w:p>
    <w:p w14:paraId="5592F261" w14:textId="5BE250AF" w:rsidR="00A3530E" w:rsidRPr="00581EFD" w:rsidRDefault="00A3530E" w:rsidP="00581EFD">
      <w:pPr>
        <w:jc w:val="both"/>
        <w:rPr>
          <w:rFonts w:asciiTheme="majorHAnsi" w:hAnsiTheme="majorHAnsi"/>
        </w:rPr>
      </w:pPr>
    </w:p>
    <w:p w14:paraId="01695553" w14:textId="77777777" w:rsidR="00A3530E" w:rsidRPr="00581EFD" w:rsidRDefault="00A3530E" w:rsidP="00581EFD">
      <w:pPr>
        <w:jc w:val="both"/>
        <w:rPr>
          <w:rFonts w:asciiTheme="majorHAnsi" w:hAnsiTheme="majorHAnsi"/>
        </w:rPr>
      </w:pPr>
    </w:p>
    <w:p w14:paraId="40FAFBB6" w14:textId="77777777" w:rsidR="00A3530E" w:rsidRPr="00581EFD" w:rsidRDefault="00A3530E" w:rsidP="00581EFD">
      <w:pPr>
        <w:jc w:val="both"/>
        <w:rPr>
          <w:rFonts w:asciiTheme="majorHAnsi" w:hAnsiTheme="majorHAnsi"/>
        </w:rPr>
      </w:pPr>
    </w:p>
    <w:p w14:paraId="7797558C" w14:textId="77777777" w:rsidR="00A3530E" w:rsidRPr="00581EFD" w:rsidRDefault="00A3530E" w:rsidP="00581EFD">
      <w:pPr>
        <w:jc w:val="both"/>
        <w:rPr>
          <w:rFonts w:asciiTheme="majorHAnsi" w:hAnsiTheme="majorHAnsi"/>
        </w:rPr>
      </w:pPr>
    </w:p>
    <w:p w14:paraId="03B9DEC3" w14:textId="2745A3AF" w:rsidR="00A3530E" w:rsidRPr="00581EFD" w:rsidRDefault="006A2BE4" w:rsidP="00581EFD">
      <w:pPr>
        <w:jc w:val="both"/>
        <w:rPr>
          <w:rFonts w:asciiTheme="majorHAnsi" w:hAnsiTheme="majorHAnsi"/>
        </w:rPr>
      </w:pPr>
      <w:r>
        <w:rPr>
          <w:rFonts w:asciiTheme="majorHAnsi" w:hAnsiTheme="majorHAnsi"/>
          <w:noProof/>
        </w:rPr>
        <w:drawing>
          <wp:anchor distT="0" distB="0" distL="114300" distR="114300" simplePos="0" relativeHeight="251685888" behindDoc="0" locked="0" layoutInCell="1" allowOverlap="1" wp14:anchorId="0CC2EBD3" wp14:editId="3ECE2587">
            <wp:simplePos x="0" y="0"/>
            <wp:positionH relativeFrom="column">
              <wp:posOffset>6629400</wp:posOffset>
            </wp:positionH>
            <wp:positionV relativeFrom="paragraph">
              <wp:posOffset>429895</wp:posOffset>
            </wp:positionV>
            <wp:extent cx="2089785" cy="696595"/>
            <wp:effectExtent l="0" t="0" r="0" b="0"/>
            <wp:wrapNone/>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9785" cy="696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EE2206" w14:textId="1683E124" w:rsidR="00FA5CA9" w:rsidRDefault="00FA5CA9" w:rsidP="00581EFD">
      <w:pPr>
        <w:pStyle w:val="Heading1"/>
        <w:jc w:val="both"/>
        <w:rPr>
          <w:rFonts w:ascii="Adobe Hebrew" w:hAnsi="Adobe Hebrew" w:cs="Adobe Hebrew"/>
          <w:sz w:val="28"/>
          <w:szCs w:val="28"/>
        </w:rPr>
      </w:pPr>
      <w:r>
        <w:rPr>
          <w:rFonts w:ascii="Adobe Hebrew" w:hAnsi="Adobe Hebrew" w:cs="Adobe Hebrew"/>
          <w:noProof/>
          <w:sz w:val="28"/>
          <w:szCs w:val="28"/>
        </w:rPr>
        <mc:AlternateContent>
          <mc:Choice Requires="wps">
            <w:drawing>
              <wp:anchor distT="0" distB="0" distL="114300" distR="114300" simplePos="0" relativeHeight="251692032" behindDoc="0" locked="0" layoutInCell="1" allowOverlap="1" wp14:anchorId="202A066D" wp14:editId="140B5E98">
                <wp:simplePos x="0" y="0"/>
                <wp:positionH relativeFrom="column">
                  <wp:posOffset>-228600</wp:posOffset>
                </wp:positionH>
                <wp:positionV relativeFrom="paragraph">
                  <wp:posOffset>-457200</wp:posOffset>
                </wp:positionV>
                <wp:extent cx="8572500" cy="6629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8572500" cy="6629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5D3540D" w14:textId="737FCA13" w:rsidR="000A1C16" w:rsidRPr="00F20F1A" w:rsidRDefault="000A1C16" w:rsidP="006407A3">
                            <w:pPr>
                              <w:pStyle w:val="Heading1"/>
                              <w:spacing w:before="60"/>
                              <w:rPr>
                                <w:rFonts w:ascii="Adobe Hebrew" w:hAnsi="Adobe Hebrew" w:cs="Adobe Hebrew"/>
                                <w:b w:val="0"/>
                              </w:rPr>
                            </w:pPr>
                            <w:r w:rsidRPr="00F20F1A">
                              <w:rPr>
                                <w:rFonts w:ascii="Adobe Hebrew" w:hAnsi="Adobe Hebrew" w:cs="Adobe Hebrew"/>
                                <w:b w:val="0"/>
                              </w:rPr>
                              <w:t xml:space="preserve">Table of Contents  </w:t>
                            </w:r>
                            <w:proofErr w:type="gramStart"/>
                            <w:r w:rsidRPr="00F20F1A">
                              <w:rPr>
                                <w:rFonts w:ascii="Adobe Hebrew" w:hAnsi="Adobe Hebrew" w:cs="Adobe Hebrew"/>
                                <w:b w:val="0"/>
                              </w:rPr>
                              <w:t>|  Table</w:t>
                            </w:r>
                            <w:proofErr w:type="gramEnd"/>
                            <w:r w:rsidRPr="00F20F1A">
                              <w:rPr>
                                <w:rFonts w:ascii="Adobe Hebrew" w:hAnsi="Adobe Hebrew" w:cs="Adobe Hebrew"/>
                                <w:b w:val="0"/>
                              </w:rPr>
                              <w:t xml:space="preserve"> des </w:t>
                            </w:r>
                            <w:proofErr w:type="spellStart"/>
                            <w:r w:rsidRPr="00F20F1A">
                              <w:rPr>
                                <w:rFonts w:ascii="Adobe Hebrew" w:hAnsi="Adobe Hebrew" w:cs="Adobe Hebrew"/>
                                <w:b w:val="0"/>
                              </w:rPr>
                              <w:t>mati</w:t>
                            </w:r>
                            <w:r w:rsidRPr="00F20F1A">
                              <w:rPr>
                                <w:rFonts w:ascii="Adobe Hebrew" w:hAnsi="Adobe Hebrew" w:cs="Adobe Hebrew"/>
                                <w:b w:val="0"/>
                                <w:color w:val="1F497D" w:themeColor="text2"/>
                              </w:rPr>
                              <w:t>ères</w:t>
                            </w:r>
                            <w:proofErr w:type="spellEnd"/>
                          </w:p>
                          <w:p w14:paraId="64C16864" w14:textId="77777777" w:rsidR="000A1C16" w:rsidRDefault="000A1C16" w:rsidP="00FA5CA9"/>
                          <w:p w14:paraId="7D73FBFD" w14:textId="720FAF3E"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Changing Use of the Ocean</w:t>
                            </w:r>
                          </w:p>
                          <w:p w14:paraId="65972267" w14:textId="73E3A459"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Corporate Profile</w:t>
                            </w:r>
                          </w:p>
                          <w:p w14:paraId="5EC2D7F4" w14:textId="441B948D"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Mission</w:t>
                            </w:r>
                          </w:p>
                          <w:p w14:paraId="7F24DC12" w14:textId="441314CB"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Vision</w:t>
                            </w:r>
                          </w:p>
                          <w:p w14:paraId="711EC25B" w14:textId="5C5EFF93"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Participating Universities</w:t>
                            </w:r>
                          </w:p>
                          <w:p w14:paraId="2B1193C7" w14:textId="1D35C40C"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Message from MEOPAR’s Chair of the Board, Scientific Director, and Executive Director</w:t>
                            </w:r>
                          </w:p>
                          <w:p w14:paraId="30A865C9" w14:textId="37B94444"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MEOPAR at a Glance in 2012/2013</w:t>
                            </w:r>
                          </w:p>
                          <w:p w14:paraId="47558AC3" w14:textId="1F2B68C0"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Research Program</w:t>
                            </w:r>
                          </w:p>
                          <w:p w14:paraId="597CADFB" w14:textId="45DBDEA1"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ab/>
                              <w:t>Theme 1: Observing our oceans in the coming months and seasons</w:t>
                            </w:r>
                          </w:p>
                          <w:p w14:paraId="42294F81" w14:textId="6BF06BCD"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ab/>
                              <w:t>Theme 2: Observing our oceans in the coming decades and centuries</w:t>
                            </w:r>
                          </w:p>
                          <w:p w14:paraId="437F92C7" w14:textId="21E54C3C"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Open Call for Research Proposals</w:t>
                            </w:r>
                          </w:p>
                          <w:p w14:paraId="74AA6A9B" w14:textId="5480D711"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Networking and Partnerships</w:t>
                            </w:r>
                          </w:p>
                          <w:p w14:paraId="48C8A578" w14:textId="6DC78549"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Financial Summary</w:t>
                            </w:r>
                          </w:p>
                          <w:p w14:paraId="58968B94" w14:textId="77777777" w:rsidR="000A1C16" w:rsidRPr="00467230" w:rsidRDefault="000A1C16" w:rsidP="00FA5CA9">
                            <w:pPr>
                              <w:rPr>
                                <w:color w:val="0D0D0D" w:themeColor="text1" w:themeTint="F2"/>
                                <w:sz w:val="26"/>
                                <w:szCs w:val="26"/>
                              </w:rPr>
                            </w:pPr>
                          </w:p>
                          <w:p w14:paraId="09046440" w14:textId="77777777" w:rsidR="000A1C16" w:rsidRPr="00467230" w:rsidRDefault="000A1C16" w:rsidP="00FA5CA9">
                            <w:pPr>
                              <w:rPr>
                                <w:color w:val="0D0D0D" w:themeColor="text1" w:themeTint="F2"/>
                                <w:sz w:val="26"/>
                                <w:szCs w:val="26"/>
                              </w:rPr>
                            </w:pPr>
                          </w:p>
                          <w:p w14:paraId="227581D0" w14:textId="512DF59A"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Utilisation changeante des nos océans</w:t>
                            </w:r>
                          </w:p>
                          <w:p w14:paraId="7945C638" w14:textId="04D25912"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Profil de l'organisme</w:t>
                            </w:r>
                          </w:p>
                          <w:p w14:paraId="5F04AB2B"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Notre mission</w:t>
                            </w:r>
                          </w:p>
                          <w:p w14:paraId="51276B82"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Notre vision</w:t>
                            </w:r>
                          </w:p>
                          <w:p w14:paraId="705440BA"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Organigramme</w:t>
                            </w:r>
                          </w:p>
                          <w:p w14:paraId="17DB9C37" w14:textId="71CEEF94"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Message du président du conseil, du directeur scientifique et du directeur général</w:t>
                            </w:r>
                          </w:p>
                          <w:p w14:paraId="0AE22246" w14:textId="20498776"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Faits saillants de 2012/2013</w:t>
                            </w:r>
                          </w:p>
                          <w:p w14:paraId="31A3C8CE" w14:textId="735B5B21"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Programme de recherche du MEOPAR</w:t>
                            </w:r>
                          </w:p>
                          <w:p w14:paraId="12C3E818" w14:textId="2753F71E"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b/>
                              <w:t>Thème 1 : Observation des océans au cours des mois et années à venir</w:t>
                            </w:r>
                          </w:p>
                          <w:p w14:paraId="44893CA4" w14:textId="671AC4FF"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b/>
                              <w:t>Thème 2 : Observation des océans au cours des décennies et des siècles à venir</w:t>
                            </w:r>
                          </w:p>
                          <w:p w14:paraId="09E9DD6E" w14:textId="4B6B5743"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Appel de propositions de recherche ouvert</w:t>
                            </w:r>
                          </w:p>
                          <w:p w14:paraId="5EA1FFC6" w14:textId="07DE3596"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Réseautage et partenariats</w:t>
                            </w:r>
                          </w:p>
                          <w:p w14:paraId="17B68220" w14:textId="4FAAB6B4"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lang w:val="fr-CA"/>
                              </w:rPr>
                              <w:t>États financiers sommaires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 o:spid="_x0000_s1029" type="#_x0000_t202" style="position:absolute;left:0;text-align:left;margin-left:-17.95pt;margin-top:-35.95pt;width:675pt;height:522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3r35tICAAAXBgAADgAAAGRycy9lMm9Eb2MueG1srFRNb9swDL0P2H8QdE9tZ06a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" filled="f" stroked="f">
                <v:textbox>
                  <w:txbxContent>
                    <w:p w14:paraId="45D3540D" w14:textId="737FCA13" w:rsidR="000A1C16" w:rsidRPr="00F20F1A" w:rsidRDefault="000A1C16" w:rsidP="006407A3">
                      <w:pPr>
                        <w:pStyle w:val="Heading1"/>
                        <w:spacing w:before="60"/>
                        <w:rPr>
                          <w:rFonts w:ascii="Adobe Hebrew" w:hAnsi="Adobe Hebrew" w:cs="Adobe Hebrew"/>
                          <w:b w:val="0"/>
                        </w:rPr>
                      </w:pPr>
                      <w:r w:rsidRPr="00F20F1A">
                        <w:rPr>
                          <w:rFonts w:ascii="Adobe Hebrew" w:hAnsi="Adobe Hebrew" w:cs="Adobe Hebrew"/>
                          <w:b w:val="0"/>
                        </w:rPr>
                        <w:t xml:space="preserve">Table of Contents  </w:t>
                      </w:r>
                      <w:proofErr w:type="gramStart"/>
                      <w:r w:rsidRPr="00F20F1A">
                        <w:rPr>
                          <w:rFonts w:ascii="Adobe Hebrew" w:hAnsi="Adobe Hebrew" w:cs="Adobe Hebrew"/>
                          <w:b w:val="0"/>
                        </w:rPr>
                        <w:t>|  Table</w:t>
                      </w:r>
                      <w:proofErr w:type="gramEnd"/>
                      <w:r w:rsidRPr="00F20F1A">
                        <w:rPr>
                          <w:rFonts w:ascii="Adobe Hebrew" w:hAnsi="Adobe Hebrew" w:cs="Adobe Hebrew"/>
                          <w:b w:val="0"/>
                        </w:rPr>
                        <w:t xml:space="preserve"> des </w:t>
                      </w:r>
                      <w:proofErr w:type="spellStart"/>
                      <w:r w:rsidRPr="00F20F1A">
                        <w:rPr>
                          <w:rFonts w:ascii="Adobe Hebrew" w:hAnsi="Adobe Hebrew" w:cs="Adobe Hebrew"/>
                          <w:b w:val="0"/>
                        </w:rPr>
                        <w:t>mati</w:t>
                      </w:r>
                      <w:r w:rsidRPr="00F20F1A">
                        <w:rPr>
                          <w:rFonts w:ascii="Adobe Hebrew" w:hAnsi="Adobe Hebrew" w:cs="Adobe Hebrew"/>
                          <w:b w:val="0"/>
                          <w:color w:val="1F497D" w:themeColor="text2"/>
                        </w:rPr>
                        <w:t>ères</w:t>
                      </w:r>
                      <w:proofErr w:type="spellEnd"/>
                    </w:p>
                    <w:p w14:paraId="64C16864" w14:textId="77777777" w:rsidR="000A1C16" w:rsidRDefault="000A1C16" w:rsidP="00FA5CA9"/>
                    <w:p w14:paraId="7D73FBFD" w14:textId="720FAF3E"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Changing Use of the Ocean</w:t>
                      </w:r>
                    </w:p>
                    <w:p w14:paraId="65972267" w14:textId="73E3A459"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Corporate Profile</w:t>
                      </w:r>
                    </w:p>
                    <w:p w14:paraId="5EC2D7F4" w14:textId="441B948D"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Mission</w:t>
                      </w:r>
                    </w:p>
                    <w:p w14:paraId="7F24DC12" w14:textId="441314CB"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Our Vision</w:t>
                      </w:r>
                    </w:p>
                    <w:p w14:paraId="711EC25B" w14:textId="5C5EFF93"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Participating Universities</w:t>
                      </w:r>
                    </w:p>
                    <w:p w14:paraId="2B1193C7" w14:textId="1D35C40C"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Message from MEOPAR’s Chair of the Board, Scientific Director, and Executive Director</w:t>
                      </w:r>
                    </w:p>
                    <w:p w14:paraId="30A865C9" w14:textId="37B94444"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MEOPAR at a Glance in 2012/2013</w:t>
                      </w:r>
                    </w:p>
                    <w:p w14:paraId="47558AC3" w14:textId="1F2B68C0"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Research Program</w:t>
                      </w:r>
                    </w:p>
                    <w:p w14:paraId="597CADFB" w14:textId="45DBDEA1"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ab/>
                        <w:t>Theme 1: Observing our oceans in the coming months and seasons</w:t>
                      </w:r>
                    </w:p>
                    <w:p w14:paraId="42294F81" w14:textId="6BF06BCD"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ab/>
                        <w:t>Theme 2: Observing our oceans in the coming decades and centuries</w:t>
                      </w:r>
                    </w:p>
                    <w:p w14:paraId="437F92C7" w14:textId="21E54C3C"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Open Call for Research Proposals</w:t>
                      </w:r>
                    </w:p>
                    <w:p w14:paraId="74AA6A9B" w14:textId="5480D711"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Networking and Partnerships</w:t>
                      </w:r>
                    </w:p>
                    <w:p w14:paraId="48C8A578" w14:textId="6DC78549"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rPr>
                        <w:t>Financial Summary</w:t>
                      </w:r>
                    </w:p>
                    <w:p w14:paraId="58968B94" w14:textId="77777777" w:rsidR="000A1C16" w:rsidRPr="00467230" w:rsidRDefault="000A1C16" w:rsidP="00FA5CA9">
                      <w:pPr>
                        <w:rPr>
                          <w:color w:val="0D0D0D" w:themeColor="text1" w:themeTint="F2"/>
                          <w:sz w:val="26"/>
                          <w:szCs w:val="26"/>
                        </w:rPr>
                      </w:pPr>
                    </w:p>
                    <w:p w14:paraId="09046440" w14:textId="77777777" w:rsidR="000A1C16" w:rsidRPr="00467230" w:rsidRDefault="000A1C16" w:rsidP="00FA5CA9">
                      <w:pPr>
                        <w:rPr>
                          <w:color w:val="0D0D0D" w:themeColor="text1" w:themeTint="F2"/>
                          <w:sz w:val="26"/>
                          <w:szCs w:val="26"/>
                        </w:rPr>
                      </w:pPr>
                    </w:p>
                    <w:p w14:paraId="227581D0" w14:textId="512DF59A"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Utilisation changeante des nos océans</w:t>
                      </w:r>
                    </w:p>
                    <w:p w14:paraId="7945C638" w14:textId="04D25912"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Profil de l'organisme</w:t>
                      </w:r>
                    </w:p>
                    <w:p w14:paraId="5F04AB2B"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Notre mission</w:t>
                      </w:r>
                    </w:p>
                    <w:p w14:paraId="51276B82"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Notre vision</w:t>
                      </w:r>
                    </w:p>
                    <w:p w14:paraId="705440BA" w14:textId="77777777" w:rsidR="000A1C16" w:rsidRPr="00467230" w:rsidRDefault="000A1C16" w:rsidP="006407A3">
                      <w:pPr>
                        <w:pStyle w:val="TOC1"/>
                        <w:spacing w:before="0"/>
                        <w:jc w:val="both"/>
                        <w:rPr>
                          <w:rFonts w:ascii="Adobe Hebrew" w:hAnsi="Adobe Hebrew" w:cs="Adobe Hebrew"/>
                          <w:b w:val="0"/>
                          <w:color w:val="0D0D0D" w:themeColor="text1" w:themeTint="F2"/>
                          <w:sz w:val="26"/>
                          <w:szCs w:val="26"/>
                          <w:lang w:val="fr-CA"/>
                        </w:rPr>
                      </w:pPr>
                      <w:r w:rsidRPr="00467230">
                        <w:rPr>
                          <w:rFonts w:ascii="Adobe Hebrew" w:hAnsi="Adobe Hebrew" w:cs="Adobe Hebrew"/>
                          <w:b w:val="0"/>
                          <w:color w:val="0D0D0D" w:themeColor="text1" w:themeTint="F2"/>
                          <w:sz w:val="26"/>
                          <w:szCs w:val="26"/>
                          <w:lang w:val="fr-CA"/>
                        </w:rPr>
                        <w:t>Organigramme</w:t>
                      </w:r>
                    </w:p>
                    <w:p w14:paraId="17DB9C37" w14:textId="71CEEF94"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Message du président du conseil, du directeur scientifique et du directeur général</w:t>
                      </w:r>
                    </w:p>
                    <w:p w14:paraId="0AE22246" w14:textId="20498776"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Faits saillants de 2012/2013</w:t>
                      </w:r>
                    </w:p>
                    <w:p w14:paraId="31A3C8CE" w14:textId="735B5B21"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Programme de recherche du MEOPAR</w:t>
                      </w:r>
                    </w:p>
                    <w:p w14:paraId="12C3E818" w14:textId="2753F71E"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b/>
                        <w:t>Thème 1 : Observation des océans au cours des mois et années à venir</w:t>
                      </w:r>
                    </w:p>
                    <w:p w14:paraId="44893CA4" w14:textId="671AC4FF" w:rsidR="000A1C16" w:rsidRPr="00467230" w:rsidRDefault="000A1C16" w:rsidP="006407A3">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b/>
                        <w:t>Thème 2 : Observation des océans au cours des décennies et des siècles à venir</w:t>
                      </w:r>
                    </w:p>
                    <w:p w14:paraId="09E9DD6E" w14:textId="4B6B5743"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Appel de propositions de recherche ouvert</w:t>
                      </w:r>
                    </w:p>
                    <w:p w14:paraId="5EA1FFC6" w14:textId="07DE3596" w:rsidR="000A1C16" w:rsidRPr="00467230" w:rsidRDefault="000A1C16" w:rsidP="00FA5CA9">
                      <w:pPr>
                        <w:rPr>
                          <w:rFonts w:ascii="Adobe Hebrew" w:hAnsi="Adobe Hebrew" w:cs="Adobe Hebrew"/>
                          <w:color w:val="0D0D0D" w:themeColor="text1" w:themeTint="F2"/>
                          <w:sz w:val="26"/>
                          <w:szCs w:val="26"/>
                          <w:lang w:val="fr-CA"/>
                        </w:rPr>
                      </w:pPr>
                      <w:r w:rsidRPr="00467230">
                        <w:rPr>
                          <w:rFonts w:ascii="Adobe Hebrew" w:hAnsi="Adobe Hebrew" w:cs="Adobe Hebrew"/>
                          <w:color w:val="0D0D0D" w:themeColor="text1" w:themeTint="F2"/>
                          <w:sz w:val="26"/>
                          <w:szCs w:val="26"/>
                          <w:lang w:val="fr-CA"/>
                        </w:rPr>
                        <w:t>Réseautage et partenariats</w:t>
                      </w:r>
                    </w:p>
                    <w:p w14:paraId="17B68220" w14:textId="4FAAB6B4" w:rsidR="000A1C16" w:rsidRPr="00467230" w:rsidRDefault="000A1C16" w:rsidP="00FA5CA9">
                      <w:pPr>
                        <w:rPr>
                          <w:rFonts w:ascii="Adobe Hebrew" w:hAnsi="Adobe Hebrew" w:cs="Adobe Hebrew"/>
                          <w:color w:val="0D0D0D" w:themeColor="text1" w:themeTint="F2"/>
                          <w:sz w:val="26"/>
                          <w:szCs w:val="26"/>
                        </w:rPr>
                      </w:pPr>
                      <w:r w:rsidRPr="00467230">
                        <w:rPr>
                          <w:rFonts w:ascii="Adobe Hebrew" w:hAnsi="Adobe Hebrew" w:cs="Adobe Hebrew"/>
                          <w:color w:val="0D0D0D" w:themeColor="text1" w:themeTint="F2"/>
                          <w:sz w:val="26"/>
                          <w:szCs w:val="26"/>
                          <w:lang w:val="fr-CA"/>
                        </w:rPr>
                        <w:t>États financiers sommaires</w:t>
                      </w:r>
                    </w:p>
                  </w:txbxContent>
                </v:textbox>
              </v:shape>
            </w:pict>
          </mc:Fallback>
        </mc:AlternateContent>
      </w:r>
    </w:p>
    <w:p w14:paraId="09EC48FB" w14:textId="08C21707" w:rsidR="00FA5CA9" w:rsidRDefault="00FA5CA9">
      <w:pPr>
        <w:rPr>
          <w:rFonts w:ascii="Adobe Hebrew" w:eastAsiaTheme="majorEastAsia" w:hAnsi="Adobe Hebrew" w:cs="Adobe Hebrew"/>
          <w:b/>
          <w:bCs/>
          <w:color w:val="345A8A" w:themeColor="accent1" w:themeShade="B5"/>
          <w:sz w:val="28"/>
          <w:szCs w:val="28"/>
        </w:rPr>
      </w:pPr>
      <w:r>
        <w:rPr>
          <w:rFonts w:ascii="Adobe Hebrew" w:hAnsi="Adobe Hebrew" w:cs="Adobe Hebrew"/>
          <w:sz w:val="28"/>
          <w:szCs w:val="28"/>
        </w:rPr>
        <w:br w:type="page"/>
      </w:r>
    </w:p>
    <w:p w14:paraId="530014DB" w14:textId="0048D7D7" w:rsidR="00AB0BCA" w:rsidRPr="00DE650F" w:rsidRDefault="000D088C" w:rsidP="00581EFD">
      <w:pPr>
        <w:pStyle w:val="Heading1"/>
        <w:jc w:val="both"/>
        <w:rPr>
          <w:rFonts w:ascii="Adobe Hebrew" w:hAnsi="Adobe Hebrew" w:cs="Adobe Hebrew"/>
          <w:sz w:val="28"/>
          <w:szCs w:val="28"/>
        </w:rPr>
      </w:pPr>
      <w:r>
        <w:rPr>
          <w:rFonts w:ascii="Adobe Hebrew" w:hAnsi="Adobe Hebrew" w:cs="Adobe Hebrew"/>
          <w:noProof/>
          <w:sz w:val="28"/>
          <w:szCs w:val="28"/>
        </w:rPr>
        <mc:AlternateContent>
          <mc:Choice Requires="wps">
            <w:drawing>
              <wp:anchor distT="0" distB="0" distL="114300" distR="114300" simplePos="0" relativeHeight="251668480" behindDoc="0" locked="0" layoutInCell="1" allowOverlap="1" wp14:anchorId="32919C93" wp14:editId="0D1D20FF">
                <wp:simplePos x="0" y="0"/>
                <wp:positionH relativeFrom="margin">
                  <wp:align>right</wp:align>
                </wp:positionH>
                <wp:positionV relativeFrom="margin">
                  <wp:align>top</wp:align>
                </wp:positionV>
                <wp:extent cx="3200400" cy="3086100"/>
                <wp:effectExtent l="0" t="0" r="0" b="12700"/>
                <wp:wrapSquare wrapText="bothSides"/>
                <wp:docPr id="6" name="Text Box 6"/>
                <wp:cNvGraphicFramePr/>
                <a:graphic xmlns:a="http://schemas.openxmlformats.org/drawingml/2006/main">
                  <a:graphicData uri="http://schemas.microsoft.com/office/word/2010/wordprocessingShape">
                    <wps:wsp>
                      <wps:cNvSpPr txBox="1"/>
                      <wps:spPr>
                        <a:xfrm>
                          <a:off x="0" y="0"/>
                          <a:ext cx="3200400" cy="3086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F211104" w14:textId="77777777" w:rsidR="000A1C16" w:rsidRDefault="000A1C16"/>
                          <w:p w14:paraId="1EF97645" w14:textId="77777777" w:rsidR="000A1C16" w:rsidRDefault="000A1C16"/>
                          <w:p w14:paraId="633AE95D" w14:textId="77777777" w:rsidR="000A1C16" w:rsidRDefault="000A1C16"/>
                          <w:p w14:paraId="66178CBE" w14:textId="77777777" w:rsidR="000A1C16" w:rsidRDefault="000A1C16"/>
                          <w:p w14:paraId="307F4DCF" w14:textId="77777777" w:rsidR="000A1C16" w:rsidRDefault="000A1C16"/>
                          <w:p w14:paraId="1ED8D08C" w14:textId="77777777" w:rsidR="000A1C16" w:rsidRDefault="000A1C16"/>
                          <w:p w14:paraId="7EC5563C" w14:textId="77777777" w:rsidR="000A1C16" w:rsidRDefault="000A1C16"/>
                          <w:p w14:paraId="738A31A8" w14:textId="179FEF99" w:rsidR="000A1C16" w:rsidRDefault="000A1C16">
                            <w:r>
                              <w:tab/>
                            </w:r>
                            <w:r>
                              <w:tab/>
                              <w:t>Industry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Text Box 6" o:spid="_x0000_s1030" type="#_x0000_t202" style="position:absolute;left:0;text-align:left;margin-left:200.8pt;margin-top:0;width:252pt;height:243pt;z-index:251668480;visibility:visible;mso-wrap-style:square;mso-wrap-distance-left:9pt;mso-wrap-distance-top:0;mso-wrap-distance-right:9pt;mso-wrap-distance-bottom:0;mso-position-horizontal:right;mso-position-horizontal-relative:margin;mso-position-vertical:top;mso-position-vertical-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" filled="f" stroked="f">
                <v:textbox>
                  <w:txbxContent>
                    <w:p w14:paraId="5F211104" w14:textId="77777777" w:rsidR="000A1C16" w:rsidRDefault="000A1C16"/>
                    <w:p w14:paraId="1EF97645" w14:textId="77777777" w:rsidR="000A1C16" w:rsidRDefault="000A1C16"/>
                    <w:p w14:paraId="633AE95D" w14:textId="77777777" w:rsidR="000A1C16" w:rsidRDefault="000A1C16"/>
                    <w:p w14:paraId="66178CBE" w14:textId="77777777" w:rsidR="000A1C16" w:rsidRDefault="000A1C16"/>
                    <w:p w14:paraId="307F4DCF" w14:textId="77777777" w:rsidR="000A1C16" w:rsidRDefault="000A1C16"/>
                    <w:p w14:paraId="1ED8D08C" w14:textId="77777777" w:rsidR="000A1C16" w:rsidRDefault="000A1C16"/>
                    <w:p w14:paraId="7EC5563C" w14:textId="77777777" w:rsidR="000A1C16" w:rsidRDefault="000A1C16"/>
                    <w:p w14:paraId="738A31A8" w14:textId="179FEF99" w:rsidR="000A1C16" w:rsidRDefault="000A1C16">
                      <w:r>
                        <w:tab/>
                      </w:r>
                      <w:r>
                        <w:tab/>
                        <w:t>Industry Picture</w:t>
                      </w:r>
                    </w:p>
                  </w:txbxContent>
                </v:textbox>
                <w10:wrap type="square" anchorx="margin" anchory="margin"/>
              </v:shape>
            </w:pict>
          </mc:Fallback>
        </mc:AlternateContent>
      </w:r>
      <w:r w:rsidR="00AB0BCA" w:rsidRPr="00DE650F">
        <w:rPr>
          <w:rFonts w:ascii="Adobe Hebrew" w:hAnsi="Adobe Hebrew" w:cs="Adobe Hebrew"/>
          <w:sz w:val="28"/>
          <w:szCs w:val="28"/>
        </w:rPr>
        <w:t xml:space="preserve">Our Changing </w:t>
      </w:r>
      <w:r w:rsidR="00582560" w:rsidRPr="00DE650F">
        <w:rPr>
          <w:rFonts w:ascii="Adobe Hebrew" w:hAnsi="Adobe Hebrew" w:cs="Adobe Hebrew"/>
          <w:sz w:val="28"/>
          <w:szCs w:val="28"/>
        </w:rPr>
        <w:t>Use of the Ocean</w:t>
      </w:r>
    </w:p>
    <w:p w14:paraId="452CED00" w14:textId="058CFEF1" w:rsidR="00582560" w:rsidRPr="004429CC" w:rsidRDefault="009404A8" w:rsidP="00581EFD">
      <w:pPr>
        <w:shd w:val="clear" w:color="auto" w:fill="FCFCFC"/>
        <w:spacing w:before="120" w:after="120"/>
        <w:jc w:val="both"/>
        <w:textAlignment w:val="baseline"/>
        <w:rPr>
          <w:rFonts w:ascii="Adobe Hebrew" w:hAnsi="Adobe Hebrew" w:cs="Adobe Hebrew"/>
          <w:color w:val="404040" w:themeColor="text1" w:themeTint="BF"/>
        </w:rPr>
      </w:pPr>
      <w:r>
        <w:rPr>
          <w:rFonts w:ascii="Adobe Hebrew" w:hAnsi="Adobe Hebrew" w:cs="Adobe Hebrew"/>
          <w:noProof/>
          <w:color w:val="404040" w:themeColor="text1" w:themeTint="BF"/>
        </w:rPr>
        <w:drawing>
          <wp:anchor distT="0" distB="0" distL="114300" distR="114300" simplePos="0" relativeHeight="251735040" behindDoc="0" locked="0" layoutInCell="1" allowOverlap="1" wp14:anchorId="10A82857" wp14:editId="31879663">
            <wp:simplePos x="0" y="0"/>
            <wp:positionH relativeFrom="column">
              <wp:posOffset>3771900</wp:posOffset>
            </wp:positionH>
            <wp:positionV relativeFrom="paragraph">
              <wp:posOffset>6350</wp:posOffset>
            </wp:positionV>
            <wp:extent cx="4491990" cy="2995930"/>
            <wp:effectExtent l="0" t="0" r="3810" b="1270"/>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840.jpg"/>
                    <pic:cNvPicPr/>
                  </pic:nvPicPr>
                  <pic:blipFill>
                    <a:blip r:embed="rId17">
                      <a:extLst>
                        <a:ext uri="{28A0092B-C50C-407E-A947-70E740481C1C}">
                          <a14:useLocalDpi xmlns:a14="http://schemas.microsoft.com/office/drawing/2010/main" val="0"/>
                        </a:ext>
                      </a:extLst>
                    </a:blip>
                    <a:stretch>
                      <a:fillRect/>
                    </a:stretch>
                  </pic:blipFill>
                  <pic:spPr>
                    <a:xfrm>
                      <a:off x="0" y="0"/>
                      <a:ext cx="4491990" cy="2995930"/>
                    </a:xfrm>
                    <a:prstGeom prst="rect">
                      <a:avLst/>
                    </a:prstGeom>
                  </pic:spPr>
                </pic:pic>
              </a:graphicData>
            </a:graphic>
            <wp14:sizeRelH relativeFrom="page">
              <wp14:pctWidth>0</wp14:pctWidth>
            </wp14:sizeRelH>
            <wp14:sizeRelV relativeFrom="page">
              <wp14:pctHeight>0</wp14:pctHeight>
            </wp14:sizeRelV>
          </wp:anchor>
        </w:drawing>
      </w:r>
      <w:r w:rsidR="00582560" w:rsidRPr="004429CC">
        <w:rPr>
          <w:rFonts w:ascii="Adobe Hebrew" w:hAnsi="Adobe Hebrew" w:cs="Adobe Hebrew"/>
          <w:color w:val="404040" w:themeColor="text1" w:themeTint="BF"/>
        </w:rPr>
        <w:t xml:space="preserve">The marine environment presents humankind with great economic opportunity but </w:t>
      </w:r>
      <w:r w:rsidR="00C638DB" w:rsidRPr="004429CC">
        <w:rPr>
          <w:rFonts w:ascii="Adobe Hebrew" w:hAnsi="Adobe Hebrew" w:cs="Adobe Hebrew"/>
          <w:color w:val="404040" w:themeColor="text1" w:themeTint="BF"/>
        </w:rPr>
        <w:t>this opportunity comes with major risk</w:t>
      </w:r>
      <w:r w:rsidR="00582560" w:rsidRPr="004429CC">
        <w:rPr>
          <w:rFonts w:ascii="Adobe Hebrew" w:hAnsi="Adobe Hebrew" w:cs="Adobe Hebrew"/>
          <w:color w:val="404040" w:themeColor="text1" w:themeTint="BF"/>
        </w:rPr>
        <w:t>. It is the most dangerous place on Earth to extract resources and amongst the most difficult environments for transpo</w:t>
      </w:r>
      <w:r w:rsidR="00C638DB" w:rsidRPr="004429CC">
        <w:rPr>
          <w:rFonts w:ascii="Adobe Hebrew" w:hAnsi="Adobe Hebrew" w:cs="Adobe Hebrew"/>
          <w:color w:val="404040" w:themeColor="text1" w:themeTint="BF"/>
        </w:rPr>
        <w:t>rtation and industrial development</w:t>
      </w:r>
      <w:r w:rsidR="00582560" w:rsidRPr="004429CC">
        <w:rPr>
          <w:rFonts w:ascii="Adobe Hebrew" w:hAnsi="Adobe Hebrew" w:cs="Adobe Hebrew"/>
          <w:color w:val="404040" w:themeColor="text1" w:themeTint="BF"/>
        </w:rPr>
        <w:t>. Despite the risks, we are witn</w:t>
      </w:r>
      <w:r w:rsidR="00C638DB" w:rsidRPr="004429CC">
        <w:rPr>
          <w:rFonts w:ascii="Adobe Hebrew" w:hAnsi="Adobe Hebrew" w:cs="Adobe Hebrew"/>
          <w:color w:val="404040" w:themeColor="text1" w:themeTint="BF"/>
        </w:rPr>
        <w:t xml:space="preserve">essing a rapid expansion of the </w:t>
      </w:r>
      <w:r w:rsidR="00582560" w:rsidRPr="004429CC">
        <w:rPr>
          <w:rFonts w:ascii="Adobe Hebrew" w:hAnsi="Adobe Hebrew" w:cs="Adobe Hebrew"/>
          <w:color w:val="404040" w:themeColor="text1" w:themeTint="BF"/>
        </w:rPr>
        <w:t xml:space="preserve">exploitation of our oceans through fishing and aquaculture, extraction of fossil fuels and minerals, together with rapid growth in populations and economic activity along coastal zones. This is occurring at the same time as the </w:t>
      </w:r>
      <w:r w:rsidR="00C60E89" w:rsidRPr="004429CC">
        <w:rPr>
          <w:rFonts w:ascii="Adobe Hebrew" w:hAnsi="Adobe Hebrew" w:cs="Adobe Hebrew"/>
          <w:color w:val="404040" w:themeColor="text1" w:themeTint="BF"/>
        </w:rPr>
        <w:t xml:space="preserve">physical </w:t>
      </w:r>
      <w:r w:rsidR="00582560" w:rsidRPr="004429CC">
        <w:rPr>
          <w:rFonts w:ascii="Adobe Hebrew" w:hAnsi="Adobe Hebrew" w:cs="Adobe Hebrew"/>
          <w:color w:val="404040" w:themeColor="text1" w:themeTint="BF"/>
        </w:rPr>
        <w:t xml:space="preserve">oceanic environment itself is </w:t>
      </w:r>
      <w:r w:rsidR="00C638DB" w:rsidRPr="004429CC">
        <w:rPr>
          <w:rFonts w:ascii="Adobe Hebrew" w:hAnsi="Adobe Hebrew" w:cs="Adobe Hebrew"/>
          <w:color w:val="404040" w:themeColor="text1" w:themeTint="BF"/>
        </w:rPr>
        <w:t>shifting</w:t>
      </w:r>
      <w:r w:rsidR="00582560" w:rsidRPr="004429CC">
        <w:rPr>
          <w:rFonts w:ascii="Adobe Hebrew" w:hAnsi="Adobe Hebrew" w:cs="Adobe Hebrew"/>
          <w:color w:val="404040" w:themeColor="text1" w:themeTint="BF"/>
        </w:rPr>
        <w:t>.</w:t>
      </w:r>
    </w:p>
    <w:p w14:paraId="678CF1DD" w14:textId="6247999A" w:rsidR="00582560" w:rsidRPr="004429CC" w:rsidRDefault="00C60E89" w:rsidP="00581EFD">
      <w:pPr>
        <w:shd w:val="clear" w:color="auto" w:fill="FCFCFC"/>
        <w:spacing w:before="120" w:after="120"/>
        <w:jc w:val="both"/>
        <w:textAlignment w:val="baseline"/>
        <w:rPr>
          <w:rFonts w:ascii="Adobe Hebrew" w:hAnsi="Adobe Hebrew" w:cs="Adobe Hebrew"/>
          <w:color w:val="404040" w:themeColor="text1" w:themeTint="BF"/>
        </w:rPr>
      </w:pPr>
      <w:r w:rsidRPr="004429CC">
        <w:rPr>
          <w:rFonts w:ascii="Adobe Hebrew" w:hAnsi="Adobe Hebrew" w:cs="Adobe Hebrew"/>
          <w:color w:val="404040" w:themeColor="text1" w:themeTint="BF"/>
        </w:rPr>
        <w:t xml:space="preserve">We are witnessing unparalleled </w:t>
      </w:r>
      <w:r w:rsidR="00C638DB" w:rsidRPr="004429CC">
        <w:rPr>
          <w:rFonts w:ascii="Adobe Hebrew" w:hAnsi="Adobe Hebrew" w:cs="Adobe Hebrew"/>
          <w:color w:val="404040" w:themeColor="text1" w:themeTint="BF"/>
        </w:rPr>
        <w:t>transformations in the health of our ocean</w:t>
      </w:r>
      <w:r w:rsidRPr="004429CC">
        <w:rPr>
          <w:rFonts w:ascii="Adobe Hebrew" w:hAnsi="Adobe Hebrew" w:cs="Adobe Hebrew"/>
          <w:color w:val="404040" w:themeColor="text1" w:themeTint="BF"/>
        </w:rPr>
        <w:t>. Depletion of fish stocks, ocean acidification</w:t>
      </w:r>
      <w:r w:rsidR="002E1B74" w:rsidRPr="004429CC">
        <w:rPr>
          <w:rFonts w:ascii="Adobe Hebrew" w:hAnsi="Adobe Hebrew" w:cs="Adobe Hebrew"/>
          <w:color w:val="404040" w:themeColor="text1" w:themeTint="BF"/>
        </w:rPr>
        <w:t xml:space="preserve"> caused by an increase in atmospheric carbon dioxide</w:t>
      </w:r>
      <w:r w:rsidRPr="004429CC">
        <w:rPr>
          <w:rFonts w:ascii="Adobe Hebrew" w:hAnsi="Adobe Hebrew" w:cs="Adobe Hebrew"/>
          <w:color w:val="404040" w:themeColor="text1" w:themeTint="BF"/>
        </w:rPr>
        <w:t xml:space="preserve">, </w:t>
      </w:r>
      <w:r w:rsidR="002E1B74" w:rsidRPr="004429CC">
        <w:rPr>
          <w:rFonts w:ascii="Adobe Hebrew" w:hAnsi="Adobe Hebrew" w:cs="Adobe Hebrew"/>
          <w:color w:val="404040" w:themeColor="text1" w:themeTint="BF"/>
        </w:rPr>
        <w:t xml:space="preserve">chemical pollution, ocean warming and the loss of </w:t>
      </w:r>
      <w:r w:rsidR="00C638DB" w:rsidRPr="004429CC">
        <w:rPr>
          <w:rFonts w:ascii="Adobe Hebrew" w:hAnsi="Adobe Hebrew" w:cs="Adobe Hebrew"/>
          <w:color w:val="404040" w:themeColor="text1" w:themeTint="BF"/>
        </w:rPr>
        <w:t>phytoplankton, which generate half of our earth’s oxygen supply,</w:t>
      </w:r>
      <w:r w:rsidR="002E1B74" w:rsidRPr="004429CC">
        <w:rPr>
          <w:rFonts w:ascii="Adobe Hebrew" w:hAnsi="Adobe Hebrew" w:cs="Adobe Hebrew"/>
          <w:color w:val="404040" w:themeColor="text1" w:themeTint="BF"/>
        </w:rPr>
        <w:t xml:space="preserve"> are just a few examples of the declining health of our most precious resource, our ocean. </w:t>
      </w:r>
      <w:r w:rsidRPr="004429CC">
        <w:rPr>
          <w:rFonts w:ascii="Adobe Hebrew" w:hAnsi="Adobe Hebrew" w:cs="Adobe Hebrew"/>
          <w:color w:val="404040" w:themeColor="text1" w:themeTint="BF"/>
        </w:rPr>
        <w:t xml:space="preserve"> </w:t>
      </w:r>
    </w:p>
    <w:p w14:paraId="7A9D921A" w14:textId="45045FA2" w:rsidR="00AB0BCA" w:rsidRPr="004429CC" w:rsidRDefault="00C638DB" w:rsidP="00581EFD">
      <w:pPr>
        <w:shd w:val="clear" w:color="auto" w:fill="FCFCFC"/>
        <w:spacing w:before="120" w:after="120"/>
        <w:jc w:val="both"/>
        <w:textAlignment w:val="baseline"/>
        <w:rPr>
          <w:rFonts w:ascii="Adobe Hebrew" w:hAnsi="Adobe Hebrew" w:cs="Adobe Hebrew"/>
          <w:color w:val="404040" w:themeColor="text1" w:themeTint="BF"/>
        </w:rPr>
      </w:pPr>
      <w:r w:rsidRPr="004429CC">
        <w:rPr>
          <w:rFonts w:ascii="Adobe Hebrew" w:hAnsi="Adobe Hebrew" w:cs="Adobe Hebrew"/>
          <w:color w:val="404040" w:themeColor="text1" w:themeTint="BF"/>
        </w:rPr>
        <w:t xml:space="preserve">Our increased exploitation coupled with the ocean’s declining health, has </w:t>
      </w:r>
      <w:r w:rsidR="002E1B74" w:rsidRPr="004429CC">
        <w:rPr>
          <w:rFonts w:ascii="Adobe Hebrew" w:hAnsi="Adobe Hebrew" w:cs="Adobe Hebrew"/>
          <w:color w:val="404040" w:themeColor="text1" w:themeTint="BF"/>
        </w:rPr>
        <w:t xml:space="preserve">led to an </w:t>
      </w:r>
      <w:r w:rsidR="00582560" w:rsidRPr="004429CC">
        <w:rPr>
          <w:rFonts w:ascii="Adobe Hebrew" w:hAnsi="Adobe Hebrew" w:cs="Adobe Hebrew"/>
          <w:color w:val="404040" w:themeColor="text1" w:themeTint="BF"/>
        </w:rPr>
        <w:t xml:space="preserve">increased scale and frequency of marine emergencies as well as fundamentally new marine hazards. </w:t>
      </w:r>
      <w:r w:rsidRPr="004429CC">
        <w:rPr>
          <w:rFonts w:ascii="Adobe Hebrew" w:hAnsi="Adobe Hebrew" w:cs="Adobe Hebrew"/>
          <w:color w:val="404040" w:themeColor="text1" w:themeTint="BF"/>
        </w:rPr>
        <w:t xml:space="preserve">Mega-storms like Hurricanes Katrina and Sandy or the </w:t>
      </w:r>
      <w:proofErr w:type="spellStart"/>
      <w:r w:rsidRPr="004429CC">
        <w:rPr>
          <w:rFonts w:ascii="Adobe Hebrew" w:hAnsi="Adobe Hebrew" w:cs="Adobe Hebrew"/>
          <w:color w:val="404040" w:themeColor="text1" w:themeTint="BF"/>
        </w:rPr>
        <w:t>Tohuku</w:t>
      </w:r>
      <w:proofErr w:type="spellEnd"/>
      <w:r w:rsidRPr="004429CC">
        <w:rPr>
          <w:rFonts w:ascii="Adobe Hebrew" w:hAnsi="Adobe Hebrew" w:cs="Adobe Hebrew"/>
          <w:color w:val="404040" w:themeColor="text1" w:themeTint="BF"/>
        </w:rPr>
        <w:t xml:space="preserve"> earthquake/tsunami and associated Fukushima radiological catastrophe underline the need for prediction and foresight. T</w:t>
      </w:r>
      <w:r w:rsidR="00582560" w:rsidRPr="004429CC">
        <w:rPr>
          <w:rFonts w:ascii="Adobe Hebrew" w:hAnsi="Adobe Hebrew" w:cs="Adobe Hebrew"/>
          <w:color w:val="404040" w:themeColor="text1" w:themeTint="BF"/>
        </w:rPr>
        <w:t xml:space="preserve">he </w:t>
      </w:r>
      <w:proofErr w:type="spellStart"/>
      <w:r w:rsidR="00582560" w:rsidRPr="004429CC">
        <w:rPr>
          <w:rFonts w:ascii="Adobe Hebrew" w:hAnsi="Adobe Hebrew" w:cs="Adobe Hebrew"/>
          <w:color w:val="404040" w:themeColor="text1" w:themeTint="BF"/>
        </w:rPr>
        <w:t>Deepwater</w:t>
      </w:r>
      <w:proofErr w:type="spellEnd"/>
      <w:r w:rsidR="00582560" w:rsidRPr="004429CC">
        <w:rPr>
          <w:rFonts w:ascii="Adobe Hebrew" w:hAnsi="Adobe Hebrew" w:cs="Adobe Hebrew"/>
          <w:color w:val="404040" w:themeColor="text1" w:themeTint="BF"/>
        </w:rPr>
        <w:t xml:space="preserve"> Horizon oil spill </w:t>
      </w:r>
      <w:bookmarkStart w:id="0" w:name="_GoBack"/>
      <w:bookmarkEnd w:id="0"/>
      <w:r w:rsidR="00582560" w:rsidRPr="004429CC">
        <w:rPr>
          <w:rFonts w:ascii="Adobe Hebrew" w:hAnsi="Adobe Hebrew" w:cs="Adobe Hebrew"/>
          <w:color w:val="404040" w:themeColor="text1" w:themeTint="BF"/>
        </w:rPr>
        <w:t xml:space="preserve">in the Gulf of Mexico </w:t>
      </w:r>
      <w:r w:rsidRPr="004429CC">
        <w:rPr>
          <w:rFonts w:ascii="Adobe Hebrew" w:hAnsi="Adobe Hebrew" w:cs="Adobe Hebrew"/>
          <w:color w:val="404040" w:themeColor="text1" w:themeTint="BF"/>
        </w:rPr>
        <w:t>and the countless smaller oil spills that have occurred since call for more advanced observation capabilities</w:t>
      </w:r>
      <w:r w:rsidR="00582560" w:rsidRPr="004429CC">
        <w:rPr>
          <w:rFonts w:ascii="Adobe Hebrew" w:hAnsi="Adobe Hebrew" w:cs="Adobe Hebrew"/>
          <w:color w:val="404040" w:themeColor="text1" w:themeTint="BF"/>
        </w:rPr>
        <w:t xml:space="preserve"> linked to response planning. Canada is particularly vulnerable to the new emerging risk patterns given our vast coastline, our dispersed emergency response assets and our economic dependence on the oceans and coastal environment. </w:t>
      </w:r>
    </w:p>
    <w:p w14:paraId="78502180" w14:textId="4C5B925E" w:rsidR="002E1B74" w:rsidRPr="00DE650F" w:rsidRDefault="000D088C" w:rsidP="00581EFD">
      <w:pPr>
        <w:pStyle w:val="Heading1"/>
        <w:jc w:val="both"/>
        <w:rPr>
          <w:rFonts w:ascii="Adobe Hebrew" w:hAnsi="Adobe Hebrew" w:cs="Adobe Hebrew"/>
          <w:sz w:val="28"/>
          <w:szCs w:val="28"/>
        </w:rPr>
      </w:pPr>
      <w:r>
        <w:rPr>
          <w:rFonts w:ascii="Adobe Hebrew" w:hAnsi="Adobe Hebrew" w:cs="Adobe Hebrew"/>
          <w:noProof/>
        </w:rPr>
        <w:drawing>
          <wp:anchor distT="0" distB="0" distL="114300" distR="114300" simplePos="0" relativeHeight="251669504" behindDoc="0" locked="0" layoutInCell="1" allowOverlap="1" wp14:anchorId="1041E28C" wp14:editId="386AA1BC">
            <wp:simplePos x="0" y="0"/>
            <wp:positionH relativeFrom="margin">
              <wp:align>left</wp:align>
            </wp:positionH>
            <wp:positionV relativeFrom="margin">
              <wp:align>top</wp:align>
            </wp:positionV>
            <wp:extent cx="3635375" cy="2400300"/>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B.jpg"/>
                    <pic:cNvPicPr/>
                  </pic:nvPicPr>
                  <pic:blipFill>
                    <a:blip r:embed="rId18">
                      <a:extLst>
                        <a:ext uri="{28A0092B-C50C-407E-A947-70E740481C1C}">
                          <a14:useLocalDpi xmlns:a14="http://schemas.microsoft.com/office/drawing/2010/main" val="0"/>
                        </a:ext>
                      </a:extLst>
                    </a:blip>
                    <a:stretch>
                      <a:fillRect/>
                    </a:stretch>
                  </pic:blipFill>
                  <pic:spPr>
                    <a:xfrm>
                      <a:off x="0" y="0"/>
                      <a:ext cx="3636228" cy="2400617"/>
                    </a:xfrm>
                    <a:prstGeom prst="rect">
                      <a:avLst/>
                    </a:prstGeom>
                  </pic:spPr>
                </pic:pic>
              </a:graphicData>
            </a:graphic>
            <wp14:sizeRelH relativeFrom="page">
              <wp14:pctWidth>0</wp14:pctWidth>
            </wp14:sizeRelH>
            <wp14:sizeRelV relativeFrom="page">
              <wp14:pctHeight>0</wp14:pctHeight>
            </wp14:sizeRelV>
          </wp:anchor>
        </w:drawing>
      </w:r>
      <w:r w:rsidR="00AB0BCA" w:rsidRPr="00DE650F">
        <w:rPr>
          <w:rFonts w:ascii="Adobe Hebrew" w:hAnsi="Adobe Hebrew" w:cs="Adobe Hebrew"/>
          <w:sz w:val="28"/>
          <w:szCs w:val="28"/>
        </w:rPr>
        <w:t>Corporate Profile</w:t>
      </w:r>
    </w:p>
    <w:p w14:paraId="79D11745" w14:textId="69332A92" w:rsidR="002E1B74" w:rsidRPr="004429CC" w:rsidRDefault="002E1B74" w:rsidP="00F20F1A">
      <w:pPr>
        <w:tabs>
          <w:tab w:val="left" w:pos="2294"/>
        </w:tabs>
        <w:spacing w:before="120" w:after="120"/>
        <w:jc w:val="both"/>
        <w:rPr>
          <w:rFonts w:ascii="Adobe Hebrew" w:hAnsi="Adobe Hebrew" w:cs="Adobe Hebrew"/>
          <w:color w:val="404040" w:themeColor="text1" w:themeTint="BF"/>
        </w:rPr>
      </w:pPr>
      <w:r w:rsidRPr="004429CC">
        <w:rPr>
          <w:rFonts w:ascii="Adobe Hebrew" w:hAnsi="Adobe Hebrew" w:cs="Adobe Hebrew"/>
          <w:color w:val="404040" w:themeColor="text1" w:themeTint="BF"/>
        </w:rPr>
        <w:t xml:space="preserve">Established in 2012, MEOPAR is a team of outstanding Canadian researchers </w:t>
      </w:r>
      <w:r w:rsidR="00C86728" w:rsidRPr="004429CC">
        <w:rPr>
          <w:rFonts w:ascii="Adobe Hebrew" w:hAnsi="Adobe Hebrew" w:cs="Adobe Hebrew"/>
          <w:color w:val="404040" w:themeColor="text1" w:themeTint="BF"/>
        </w:rPr>
        <w:t xml:space="preserve">in the natural and social sciences </w:t>
      </w:r>
      <w:r w:rsidRPr="004429CC">
        <w:rPr>
          <w:rFonts w:ascii="Adobe Hebrew" w:hAnsi="Adobe Hebrew" w:cs="Adobe Hebrew"/>
          <w:color w:val="404040" w:themeColor="text1" w:themeTint="BF"/>
        </w:rPr>
        <w:t>dedicated to addressing critical issues related to human activity in the marine environment, and the impact of ma</w:t>
      </w:r>
      <w:r w:rsidR="00C638DB" w:rsidRPr="004429CC">
        <w:rPr>
          <w:rFonts w:ascii="Adobe Hebrew" w:hAnsi="Adobe Hebrew" w:cs="Adobe Hebrew"/>
          <w:color w:val="404040" w:themeColor="text1" w:themeTint="BF"/>
        </w:rPr>
        <w:t>rine hazards on human activities</w:t>
      </w:r>
      <w:r w:rsidRPr="004429CC">
        <w:rPr>
          <w:rFonts w:ascii="Adobe Hebrew" w:hAnsi="Adobe Hebrew" w:cs="Adobe Hebrew"/>
          <w:color w:val="404040" w:themeColor="text1" w:themeTint="BF"/>
        </w:rPr>
        <w:t xml:space="preserve">. </w:t>
      </w:r>
    </w:p>
    <w:p w14:paraId="46F9B316" w14:textId="700AEDB2" w:rsidR="00581EFD" w:rsidRPr="004429CC" w:rsidRDefault="000D088C" w:rsidP="00F20F1A">
      <w:pPr>
        <w:tabs>
          <w:tab w:val="left" w:pos="2294"/>
        </w:tabs>
        <w:spacing w:before="120" w:after="120"/>
        <w:jc w:val="both"/>
        <w:rPr>
          <w:rFonts w:ascii="Adobe Hebrew" w:hAnsi="Adobe Hebrew" w:cs="Adobe Hebrew"/>
          <w:color w:val="404040" w:themeColor="text1" w:themeTint="BF"/>
        </w:rPr>
      </w:pPr>
      <w:r w:rsidRPr="004429CC">
        <w:rPr>
          <w:noProof/>
          <w:color w:val="404040" w:themeColor="text1" w:themeTint="BF"/>
        </w:rPr>
        <mc:AlternateContent>
          <mc:Choice Requires="wps">
            <w:drawing>
              <wp:anchor distT="0" distB="0" distL="114300" distR="114300" simplePos="0" relativeHeight="251671552" behindDoc="0" locked="0" layoutInCell="1" allowOverlap="1" wp14:anchorId="339436D4" wp14:editId="1784EC63">
                <wp:simplePos x="0" y="0"/>
                <wp:positionH relativeFrom="column">
                  <wp:posOffset>-3749675</wp:posOffset>
                </wp:positionH>
                <wp:positionV relativeFrom="paragraph">
                  <wp:posOffset>1320800</wp:posOffset>
                </wp:positionV>
                <wp:extent cx="3635375" cy="285750"/>
                <wp:effectExtent l="0" t="0" r="0" b="0"/>
                <wp:wrapSquare wrapText="bothSides"/>
                <wp:docPr id="8" name="Text Box 8"/>
                <wp:cNvGraphicFramePr/>
                <a:graphic xmlns:a="http://schemas.openxmlformats.org/drawingml/2006/main">
                  <a:graphicData uri="http://schemas.microsoft.com/office/word/2010/wordprocessingShape">
                    <wps:wsp>
                      <wps:cNvSpPr txBox="1"/>
                      <wps:spPr>
                        <a:xfrm>
                          <a:off x="0" y="0"/>
                          <a:ext cx="3635375" cy="28575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31D2F9CC" w14:textId="242DC766" w:rsidR="000A1C16" w:rsidRPr="0040730C" w:rsidRDefault="000A1C16" w:rsidP="000D088C">
                            <w:pPr>
                              <w:pStyle w:val="Caption"/>
                              <w:jc w:val="center"/>
                              <w:rPr>
                                <w:rFonts w:ascii="Adobe Hebrew" w:hAnsi="Adobe Hebrew" w:cs="Adobe Hebrew"/>
                                <w:noProof/>
                              </w:rPr>
                            </w:pPr>
                            <w:r>
                              <w:t>MEOPAR's headquarters at Dalhousie University in Halifax, Nova Scotia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8" o:spid="_x0000_s1031" type="#_x0000_t202" style="position:absolute;left:0;text-align:left;margin-left:-295.2pt;margin-top:104pt;width:286.25pt;height:22.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" stroked="f">
                <v:textbox inset="0,0,0,0">
                  <w:txbxContent>
                    <w:p w14:paraId="31D2F9CC" w14:textId="242DC766" w:rsidR="000A1C16" w:rsidRPr="0040730C" w:rsidRDefault="000A1C16" w:rsidP="000D088C">
                      <w:pPr>
                        <w:pStyle w:val="Caption"/>
                        <w:jc w:val="center"/>
                        <w:rPr>
                          <w:rFonts w:ascii="Adobe Hebrew" w:hAnsi="Adobe Hebrew" w:cs="Adobe Hebrew"/>
                          <w:noProof/>
                        </w:rPr>
                      </w:pPr>
                      <w:r>
                        <w:t>MEOPAR's headquarters at Dalhousie University in Halifax, Nova Scotia</w:t>
                      </w:r>
                    </w:p>
                  </w:txbxContent>
                </v:textbox>
                <w10:wrap type="square"/>
              </v:shape>
            </w:pict>
          </mc:Fallback>
        </mc:AlternateContent>
      </w:r>
      <w:r w:rsidR="001324AD" w:rsidRPr="004429CC">
        <w:rPr>
          <w:rFonts w:ascii="Adobe Hebrew" w:hAnsi="Adobe Hebrew" w:cs="Adobe Hebrew"/>
          <w:color w:val="404040" w:themeColor="text1" w:themeTint="BF"/>
        </w:rPr>
        <w:t xml:space="preserve">Over 50 MEOPAR researchers from 11 Canadian universities and 4 Federal departments collaborate on 7 innovative research projects. These numbers will continue to grow as more projects are added through Open Calls, </w:t>
      </w:r>
      <w:r w:rsidR="00E5304D" w:rsidRPr="004429CC">
        <w:rPr>
          <w:rFonts w:ascii="Adobe Hebrew" w:hAnsi="Adobe Hebrew" w:cs="Adobe Hebrew"/>
          <w:color w:val="404040" w:themeColor="text1" w:themeTint="BF"/>
        </w:rPr>
        <w:t xml:space="preserve">more communities and partner organizations are enlisted and high-qualified personnel are trained. </w:t>
      </w:r>
      <w:r w:rsidR="00581EFD" w:rsidRPr="004429CC">
        <w:rPr>
          <w:rFonts w:ascii="Adobe Hebrew" w:hAnsi="Adobe Hebrew" w:cs="Adobe Hebrew"/>
          <w:color w:val="404040" w:themeColor="text1" w:themeTint="BF"/>
        </w:rPr>
        <w:t xml:space="preserve"> </w:t>
      </w:r>
      <w:r w:rsidR="00C86728" w:rsidRPr="004429CC">
        <w:rPr>
          <w:rFonts w:ascii="Adobe Hebrew" w:hAnsi="Adobe Hebrew" w:cs="Adobe Hebrew"/>
          <w:color w:val="404040" w:themeColor="text1" w:themeTint="BF"/>
        </w:rPr>
        <w:t xml:space="preserve">Through the transfer of </w:t>
      </w:r>
      <w:r w:rsidR="00C638DB" w:rsidRPr="004429CC">
        <w:rPr>
          <w:rFonts w:ascii="Adobe Hebrew" w:hAnsi="Adobe Hebrew" w:cs="Adobe Hebrew"/>
          <w:color w:val="404040" w:themeColor="text1" w:themeTint="BF"/>
        </w:rPr>
        <w:t xml:space="preserve">our </w:t>
      </w:r>
      <w:r w:rsidR="00C86728" w:rsidRPr="004429CC">
        <w:rPr>
          <w:rFonts w:ascii="Adobe Hebrew" w:hAnsi="Adobe Hebrew" w:cs="Adobe Hebrew"/>
          <w:color w:val="404040" w:themeColor="text1" w:themeTint="BF"/>
        </w:rPr>
        <w:t>research, technology and high-qualified personnel, MEOPAR will propel Canada to the forefront of marine risk and hazard management.</w:t>
      </w:r>
      <w:r w:rsidR="00581EFD" w:rsidRPr="004429CC">
        <w:rPr>
          <w:rFonts w:ascii="Adobe Hebrew" w:hAnsi="Adobe Hebrew" w:cs="Adobe Hebrew"/>
          <w:color w:val="404040" w:themeColor="text1" w:themeTint="BF"/>
        </w:rPr>
        <w:t xml:space="preserve">  </w:t>
      </w:r>
    </w:p>
    <w:p w14:paraId="46593F18" w14:textId="3BCD7B18" w:rsidR="003B7C3C" w:rsidRPr="004429CC" w:rsidRDefault="00581EFD" w:rsidP="00F20F1A">
      <w:pPr>
        <w:tabs>
          <w:tab w:val="left" w:pos="2294"/>
        </w:tabs>
        <w:spacing w:before="120" w:after="120"/>
        <w:jc w:val="both"/>
        <w:rPr>
          <w:rFonts w:ascii="Adobe Hebrew" w:hAnsi="Adobe Hebrew" w:cs="Adobe Hebrew"/>
          <w:color w:val="404040" w:themeColor="text1" w:themeTint="BF"/>
        </w:rPr>
      </w:pPr>
      <w:r w:rsidRPr="004429CC">
        <w:rPr>
          <w:rFonts w:ascii="Adobe Hebrew" w:hAnsi="Adobe Hebrew" w:cs="Adobe Hebrew"/>
          <w:color w:val="404040" w:themeColor="text1" w:themeTint="BF"/>
        </w:rPr>
        <w:t>MEOPAR is hosted by Dalhousie University in Halifax, Nova Scotia and was officially incorporated as a not-for-profit corporation in February 2012.</w:t>
      </w:r>
      <w:r w:rsidR="00C86728" w:rsidRPr="004429CC">
        <w:rPr>
          <w:rFonts w:ascii="Adobe Hebrew" w:hAnsi="Adobe Hebrew" w:cs="Adobe Hebrew"/>
          <w:color w:val="404040" w:themeColor="text1" w:themeTint="BF"/>
        </w:rPr>
        <w:t xml:space="preserve"> </w:t>
      </w:r>
    </w:p>
    <w:p w14:paraId="67E4B79D" w14:textId="5185F738" w:rsidR="00AB0BCA" w:rsidRPr="00DE650F" w:rsidRDefault="00AB0BCA" w:rsidP="00F20F1A">
      <w:pPr>
        <w:pStyle w:val="Heading1"/>
        <w:spacing w:before="120" w:after="120"/>
        <w:jc w:val="both"/>
        <w:rPr>
          <w:rFonts w:ascii="Adobe Hebrew" w:hAnsi="Adobe Hebrew" w:cs="Adobe Hebrew"/>
          <w:sz w:val="28"/>
          <w:szCs w:val="28"/>
        </w:rPr>
      </w:pPr>
      <w:r w:rsidRPr="00DE650F">
        <w:rPr>
          <w:rFonts w:ascii="Adobe Hebrew" w:hAnsi="Adobe Hebrew" w:cs="Adobe Hebrew"/>
          <w:sz w:val="28"/>
          <w:szCs w:val="28"/>
        </w:rPr>
        <w:t>Our Mission</w:t>
      </w:r>
    </w:p>
    <w:p w14:paraId="557644FC" w14:textId="3B211310" w:rsidR="002E1B74" w:rsidRPr="004429CC" w:rsidRDefault="002E1B74" w:rsidP="00F20F1A">
      <w:pPr>
        <w:tabs>
          <w:tab w:val="left" w:pos="2294"/>
        </w:tabs>
        <w:spacing w:before="120" w:after="120"/>
        <w:jc w:val="both"/>
        <w:rPr>
          <w:rFonts w:ascii="Adobe Hebrew" w:hAnsi="Adobe Hebrew" w:cs="Adobe Hebrew"/>
          <w:color w:val="404040" w:themeColor="text1" w:themeTint="BF"/>
        </w:rPr>
      </w:pPr>
      <w:r w:rsidRPr="004429CC">
        <w:rPr>
          <w:rFonts w:ascii="Adobe Hebrew" w:hAnsi="Adobe Hebrew" w:cs="Adobe Hebrew"/>
          <w:color w:val="404040" w:themeColor="text1" w:themeTint="BF"/>
        </w:rPr>
        <w:t xml:space="preserve">MEOPAR will </w:t>
      </w:r>
      <w:r w:rsidR="00C638DB" w:rsidRPr="004429CC">
        <w:rPr>
          <w:rFonts w:ascii="Adobe Hebrew" w:hAnsi="Adobe Hebrew" w:cs="Adobe Hebrew"/>
          <w:color w:val="404040" w:themeColor="text1" w:themeTint="BF"/>
        </w:rPr>
        <w:t>engage</w:t>
      </w:r>
      <w:r w:rsidRPr="004429CC">
        <w:rPr>
          <w:rFonts w:ascii="Adobe Hebrew" w:hAnsi="Adobe Hebrew" w:cs="Adobe Hebrew"/>
          <w:color w:val="404040" w:themeColor="text1" w:themeTint="BF"/>
        </w:rPr>
        <w:t xml:space="preserve"> </w:t>
      </w:r>
      <w:r w:rsidR="00C638DB" w:rsidRPr="004429CC">
        <w:rPr>
          <w:rFonts w:ascii="Adobe Hebrew" w:hAnsi="Adobe Hebrew" w:cs="Adobe Hebrew"/>
          <w:color w:val="404040" w:themeColor="text1" w:themeTint="BF"/>
        </w:rPr>
        <w:t xml:space="preserve">both natural and social </w:t>
      </w:r>
      <w:r w:rsidRPr="004429CC">
        <w:rPr>
          <w:rFonts w:ascii="Adobe Hebrew" w:hAnsi="Adobe Hebrew" w:cs="Adobe Hebrew"/>
          <w:color w:val="404040" w:themeColor="text1" w:themeTint="BF"/>
        </w:rPr>
        <w:t xml:space="preserve">scientists across Canada to help reduce our vulnerability and exposure to marine hazards and emergencies. Through the development of disaster and risk reduction tools, and through informing public policy, MEOPAR will allow Canada to better position itself to manage all forms of ocean impact from coast to coast to coast. </w:t>
      </w:r>
    </w:p>
    <w:p w14:paraId="354156B5" w14:textId="77777777" w:rsidR="00AB0BCA" w:rsidRPr="00DE650F" w:rsidRDefault="00AB0BCA" w:rsidP="00F20F1A">
      <w:pPr>
        <w:pStyle w:val="Heading1"/>
        <w:spacing w:before="120" w:after="120"/>
        <w:jc w:val="both"/>
        <w:rPr>
          <w:rFonts w:ascii="Adobe Hebrew" w:hAnsi="Adobe Hebrew" w:cs="Adobe Hebrew"/>
          <w:sz w:val="28"/>
          <w:szCs w:val="28"/>
        </w:rPr>
      </w:pPr>
      <w:r w:rsidRPr="00DE650F">
        <w:rPr>
          <w:rFonts w:ascii="Adobe Hebrew" w:hAnsi="Adobe Hebrew" w:cs="Adobe Hebrew"/>
          <w:sz w:val="28"/>
          <w:szCs w:val="28"/>
        </w:rPr>
        <w:t>Our Vision</w:t>
      </w:r>
    </w:p>
    <w:p w14:paraId="26A82B75" w14:textId="395D9388" w:rsidR="002E1B74" w:rsidRPr="004429CC" w:rsidRDefault="002E1B74" w:rsidP="00F20F1A">
      <w:pPr>
        <w:shd w:val="clear" w:color="auto" w:fill="FCFCFC"/>
        <w:spacing w:before="120" w:after="120"/>
        <w:jc w:val="both"/>
        <w:textAlignment w:val="baseline"/>
        <w:rPr>
          <w:rFonts w:ascii="Adobe Hebrew" w:hAnsi="Adobe Hebrew" w:cs="Adobe Hebrew"/>
          <w:color w:val="404040" w:themeColor="text1" w:themeTint="BF"/>
        </w:rPr>
      </w:pPr>
      <w:r w:rsidRPr="004429CC">
        <w:rPr>
          <w:rFonts w:ascii="Adobe Hebrew" w:hAnsi="Adobe Hebrew" w:cs="Adobe Hebrew"/>
          <w:color w:val="404040" w:themeColor="text1" w:themeTint="BF"/>
        </w:rPr>
        <w:t>Our Network is built on the recognition that it is not sufficient to base planning and policy on current or historical risks. The rapidly evolving use of the ocean, and the major changes in the marine environment, mean that Canada must anticipate and prepare for the emerging risks of the future.  Preparedness requires a broadly based approach that addresses not only the biophysical environment but also human interactions, and economic relationships, with the broader natural environment.</w:t>
      </w:r>
      <w:r w:rsidRPr="00220022">
        <w:rPr>
          <w:rFonts w:ascii="Adobe Hebrew" w:hAnsi="Adobe Hebrew" w:cs="Adobe Hebrew"/>
        </w:rPr>
        <w:t xml:space="preserve"> </w:t>
      </w:r>
      <w:r w:rsidRPr="004429CC">
        <w:rPr>
          <w:rFonts w:ascii="Adobe Hebrew" w:hAnsi="Adobe Hebrew" w:cs="Adobe Hebrew"/>
          <w:color w:val="404040" w:themeColor="text1" w:themeTint="BF"/>
        </w:rPr>
        <w:t xml:space="preserve">MEOPAR responds to this challenge by forging new partnerships with industry, academia, and community-based organizations while undertaking integrated, multi-disciplinary projects involving investigators with diversity of expertise. </w:t>
      </w:r>
    </w:p>
    <w:p w14:paraId="45365E5A" w14:textId="77777777" w:rsidR="00F20F1A" w:rsidRDefault="00F20F1A" w:rsidP="00581EFD">
      <w:pPr>
        <w:shd w:val="clear" w:color="auto" w:fill="FCFCFC"/>
        <w:spacing w:before="120" w:after="120"/>
        <w:jc w:val="both"/>
        <w:textAlignment w:val="baseline"/>
        <w:rPr>
          <w:rFonts w:ascii="Adobe Hebrew" w:hAnsi="Adobe Hebrew" w:cs="Adobe Hebrew"/>
          <w:color w:val="404040" w:themeColor="text1" w:themeTint="BF"/>
        </w:rPr>
      </w:pPr>
    </w:p>
    <w:p w14:paraId="1C97E8D8" w14:textId="560E2CAF" w:rsidR="002E1B74" w:rsidRPr="004429CC" w:rsidRDefault="00920F54" w:rsidP="00581EFD">
      <w:pPr>
        <w:shd w:val="clear" w:color="auto" w:fill="FCFCFC"/>
        <w:spacing w:before="120" w:after="120"/>
        <w:jc w:val="both"/>
        <w:textAlignment w:val="baseline"/>
        <w:rPr>
          <w:rFonts w:ascii="Adobe Hebrew" w:hAnsi="Adobe Hebrew" w:cs="Adobe Hebrew"/>
          <w:color w:val="404040" w:themeColor="text1" w:themeTint="BF"/>
        </w:rPr>
      </w:pPr>
      <w:r w:rsidRPr="004429CC">
        <w:rPr>
          <w:rFonts w:ascii="Adobe Hebrew" w:hAnsi="Adobe Hebrew" w:cs="Adobe Hebrew"/>
          <w:color w:val="404040" w:themeColor="text1" w:themeTint="BF"/>
        </w:rPr>
        <w:t xml:space="preserve">MEOAR’s </w:t>
      </w:r>
      <w:r w:rsidR="00F17F29" w:rsidRPr="004429CC">
        <w:rPr>
          <w:rFonts w:ascii="Adobe Hebrew" w:hAnsi="Adobe Hebrew" w:cs="Adobe Hebrew"/>
          <w:color w:val="404040" w:themeColor="text1" w:themeTint="BF"/>
        </w:rPr>
        <w:t>strategic objectives:</w:t>
      </w:r>
    </w:p>
    <w:p w14:paraId="0ACC68EF" w14:textId="5659C730" w:rsidR="00F17F29" w:rsidRPr="004429CC" w:rsidRDefault="00F17F29" w:rsidP="00DE650F">
      <w:pPr>
        <w:pStyle w:val="ListParagraph"/>
        <w:numPr>
          <w:ilvl w:val="0"/>
          <w:numId w:val="1"/>
        </w:numPr>
        <w:shd w:val="clear" w:color="auto" w:fill="FCFCFC"/>
        <w:spacing w:before="120" w:after="200" w:line="276" w:lineRule="auto"/>
        <w:ind w:left="714" w:hanging="357"/>
        <w:jc w:val="both"/>
        <w:textAlignment w:val="baseline"/>
        <w:rPr>
          <w:rFonts w:ascii="Adobe Hebrew" w:hAnsi="Adobe Hebrew" w:cs="Adobe Hebrew"/>
          <w:i/>
          <w:color w:val="404040" w:themeColor="text1" w:themeTint="BF"/>
        </w:rPr>
      </w:pPr>
      <w:r w:rsidRPr="004429CC">
        <w:rPr>
          <w:rFonts w:ascii="Adobe Hebrew" w:hAnsi="Adobe Hebrew" w:cs="Adobe Hebrew"/>
          <w:i/>
          <w:color w:val="404040" w:themeColor="text1" w:themeTint="BF"/>
        </w:rPr>
        <w:t>Develop and test science-based technologies and strategies to guide response to existing marine hazards as they occur (times scales of hours to seasons)</w:t>
      </w:r>
    </w:p>
    <w:p w14:paraId="5EE250B8" w14:textId="7A541EBB" w:rsidR="00F17F29" w:rsidRPr="004429CC" w:rsidRDefault="00F17F29" w:rsidP="00DE650F">
      <w:pPr>
        <w:pStyle w:val="ListParagraph"/>
        <w:numPr>
          <w:ilvl w:val="0"/>
          <w:numId w:val="1"/>
        </w:numPr>
        <w:shd w:val="clear" w:color="auto" w:fill="FCFCFC"/>
        <w:spacing w:before="120" w:after="200" w:line="276" w:lineRule="auto"/>
        <w:ind w:left="714" w:hanging="357"/>
        <w:jc w:val="both"/>
        <w:textAlignment w:val="baseline"/>
        <w:rPr>
          <w:rFonts w:ascii="Adobe Hebrew" w:hAnsi="Adobe Hebrew" w:cs="Adobe Hebrew"/>
          <w:i/>
          <w:color w:val="404040" w:themeColor="text1" w:themeTint="BF"/>
        </w:rPr>
      </w:pPr>
      <w:r w:rsidRPr="004429CC">
        <w:rPr>
          <w:rFonts w:ascii="Adobe Hebrew" w:hAnsi="Adobe Hebrew" w:cs="Adobe Hebrew"/>
          <w:i/>
          <w:color w:val="404040" w:themeColor="text1" w:themeTint="BF"/>
        </w:rPr>
        <w:t>Develop new tools to anticipate, plan and adapt to changing patterns of marine emergencies and extremes of the future (seasons to centuries) while optimizing the socioeconomic benefits of marine related activities</w:t>
      </w:r>
    </w:p>
    <w:p w14:paraId="192E763D" w14:textId="6FB48B89" w:rsidR="002417CE" w:rsidRPr="00DE650F" w:rsidRDefault="007013B7" w:rsidP="00DE650F">
      <w:pPr>
        <w:pStyle w:val="ListParagraph"/>
        <w:numPr>
          <w:ilvl w:val="0"/>
          <w:numId w:val="1"/>
        </w:numPr>
        <w:shd w:val="clear" w:color="auto" w:fill="FCFCFC"/>
        <w:spacing w:before="120" w:after="200" w:line="276" w:lineRule="auto"/>
        <w:ind w:left="714" w:hanging="357"/>
        <w:jc w:val="both"/>
        <w:textAlignment w:val="baseline"/>
        <w:rPr>
          <w:rFonts w:ascii="Adobe Hebrew" w:hAnsi="Adobe Hebrew" w:cs="Adobe Hebrew"/>
          <w:i/>
        </w:rPr>
      </w:pPr>
      <w:r w:rsidRPr="004429CC">
        <w:rPr>
          <w:rFonts w:ascii="Adobe Hebrew" w:hAnsi="Adobe Hebrew" w:cs="Adobe Hebrew"/>
          <w:noProof/>
          <w:color w:val="404040" w:themeColor="text1" w:themeTint="BF"/>
        </w:rPr>
        <mc:AlternateContent>
          <mc:Choice Requires="wps">
            <w:drawing>
              <wp:anchor distT="0" distB="0" distL="114300" distR="114300" simplePos="0" relativeHeight="251673600" behindDoc="0" locked="0" layoutInCell="1" allowOverlap="1" wp14:anchorId="5DD9E91D" wp14:editId="2409B8CC">
                <wp:simplePos x="0" y="0"/>
                <wp:positionH relativeFrom="column">
                  <wp:posOffset>0</wp:posOffset>
                </wp:positionH>
                <wp:positionV relativeFrom="paragraph">
                  <wp:posOffset>676910</wp:posOffset>
                </wp:positionV>
                <wp:extent cx="3314700" cy="3314700"/>
                <wp:effectExtent l="0" t="0" r="0" b="12700"/>
                <wp:wrapNone/>
                <wp:docPr id="10" name="Text Box 10"/>
                <wp:cNvGraphicFramePr/>
                <a:graphic xmlns:a="http://schemas.openxmlformats.org/drawingml/2006/main">
                  <a:graphicData uri="http://schemas.microsoft.com/office/word/2010/wordprocessingShape">
                    <wps:wsp>
                      <wps:cNvSpPr txBox="1"/>
                      <wps:spPr>
                        <a:xfrm>
                          <a:off x="0" y="0"/>
                          <a:ext cx="3314700" cy="3314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8A4611" w14:textId="75AD35D2" w:rsidR="000A1C16" w:rsidRPr="004429CC" w:rsidRDefault="000A1C16" w:rsidP="004429CC">
                            <w:pPr>
                              <w:pStyle w:val="Heading1"/>
                              <w:spacing w:after="200"/>
                              <w:rPr>
                                <w:rFonts w:ascii="Adobe Hebrew" w:hAnsi="Adobe Hebrew" w:cs="Adobe Hebrew"/>
                                <w:sz w:val="28"/>
                                <w:szCs w:val="28"/>
                              </w:rPr>
                            </w:pPr>
                            <w:r w:rsidRPr="004429CC">
                              <w:rPr>
                                <w:rFonts w:ascii="Adobe Hebrew" w:hAnsi="Adobe Hebrew" w:cs="Adobe Hebrew"/>
                                <w:sz w:val="28"/>
                                <w:szCs w:val="28"/>
                              </w:rPr>
                              <w:t>Participating Universities:</w:t>
                            </w:r>
                          </w:p>
                          <w:p w14:paraId="49E51D98" w14:textId="02CF544A" w:rsidR="000A1C16" w:rsidRPr="004429CC" w:rsidRDefault="000A1C16" w:rsidP="004429CC">
                            <w:pPr>
                              <w:pStyle w:val="ListParagraph"/>
                              <w:numPr>
                                <w:ilvl w:val="0"/>
                                <w:numId w:val="5"/>
                              </w:numPr>
                              <w:spacing w:after="200"/>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British Columbia,</w:t>
                            </w:r>
                          </w:p>
                          <w:p w14:paraId="545843C0" w14:textId="262AEEE0"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Victoria</w:t>
                            </w:r>
                          </w:p>
                          <w:p w14:paraId="0804407F" w14:textId="19B7B2BC"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Waterloo</w:t>
                            </w:r>
                          </w:p>
                          <w:p w14:paraId="581ADDB1" w14:textId="27F8E025"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Ottawa</w:t>
                            </w:r>
                          </w:p>
                          <w:p w14:paraId="37508B32" w14:textId="6B3E9051"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Western University</w:t>
                            </w:r>
                          </w:p>
                          <w:p w14:paraId="124544F5" w14:textId="77777777" w:rsidR="000A1C16" w:rsidRPr="004429CC" w:rsidRDefault="000A1C16" w:rsidP="004429CC">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w:t>
                            </w:r>
                            <w:r w:rsidRPr="004429CC">
                              <w:rPr>
                                <w:rFonts w:ascii="Adobe Hebrew" w:eastAsia="Times New Roman" w:hAnsi="Adobe Hebrew" w:cs="Adobe Hebrew"/>
                                <w:b/>
                                <w:bCs/>
                                <w:color w:val="404040" w:themeColor="text1" w:themeTint="BF"/>
                                <w:shd w:val="clear" w:color="auto" w:fill="FFFFFF"/>
                              </w:rPr>
                              <w:t>Université</w:t>
                            </w:r>
                            <w:proofErr w:type="spellEnd"/>
                            <w:r w:rsidRPr="004429CC">
                              <w:rPr>
                                <w:rFonts w:ascii="Adobe Hebrew" w:eastAsia="Times New Roman" w:hAnsi="Adobe Hebrew" w:cs="Adobe Hebrew"/>
                                <w:b/>
                                <w:bCs/>
                                <w:color w:val="404040" w:themeColor="text1" w:themeTint="BF"/>
                                <w:shd w:val="clear" w:color="auto" w:fill="FFFFFF"/>
                              </w:rPr>
                              <w:t xml:space="preserve"> Laval</w:t>
                            </w:r>
                          </w:p>
                          <w:p w14:paraId="5D4EC670" w14:textId="77777777" w:rsidR="000A1C16" w:rsidRPr="004429CC" w:rsidRDefault="000A1C16" w:rsidP="004429CC">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L'Université</w:t>
                            </w:r>
                            <w:proofErr w:type="spellEnd"/>
                            <w:r w:rsidRPr="004429CC">
                              <w:rPr>
                                <w:rFonts w:ascii="Adobe Hebrew" w:eastAsia="Times New Roman" w:hAnsi="Adobe Hebrew" w:cs="Adobe Hebrew"/>
                                <w:color w:val="404040" w:themeColor="text1" w:themeTint="BF"/>
                                <w:shd w:val="clear" w:color="auto" w:fill="FFFFFF"/>
                              </w:rPr>
                              <w:t xml:space="preserve"> du Québec à Montréal</w:t>
                            </w:r>
                          </w:p>
                          <w:p w14:paraId="11BBC343" w14:textId="6B3EA09F"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McGill University</w:t>
                            </w:r>
                          </w:p>
                          <w:p w14:paraId="5CA4D564" w14:textId="73889149"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Dalhousie University</w:t>
                            </w:r>
                          </w:p>
                          <w:p w14:paraId="3A9B513E" w14:textId="42A6E179"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Saint Mary’s University</w:t>
                            </w:r>
                          </w:p>
                          <w:p w14:paraId="5F14F925" w14:textId="1724C16A"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Memorial University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0" o:spid="_x0000_s1032" type="#_x0000_t202" style="position:absolute;left:0;text-align:left;margin-left:0;margin-top:53.3pt;width:261pt;height:261pt;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" filled="f" stroked="f">
                <v:textbox>
                  <w:txbxContent>
                    <w:p w14:paraId="0B8A4611" w14:textId="75AD35D2" w:rsidR="000A1C16" w:rsidRPr="004429CC" w:rsidRDefault="000A1C16" w:rsidP="004429CC">
                      <w:pPr>
                        <w:pStyle w:val="Heading1"/>
                        <w:spacing w:after="200"/>
                        <w:rPr>
                          <w:rFonts w:ascii="Adobe Hebrew" w:hAnsi="Adobe Hebrew" w:cs="Adobe Hebrew"/>
                          <w:sz w:val="28"/>
                          <w:szCs w:val="28"/>
                        </w:rPr>
                      </w:pPr>
                      <w:r w:rsidRPr="004429CC">
                        <w:rPr>
                          <w:rFonts w:ascii="Adobe Hebrew" w:hAnsi="Adobe Hebrew" w:cs="Adobe Hebrew"/>
                          <w:sz w:val="28"/>
                          <w:szCs w:val="28"/>
                        </w:rPr>
                        <w:t>Participating Universities:</w:t>
                      </w:r>
                    </w:p>
                    <w:p w14:paraId="49E51D98" w14:textId="02CF544A" w:rsidR="000A1C16" w:rsidRPr="004429CC" w:rsidRDefault="000A1C16" w:rsidP="004429CC">
                      <w:pPr>
                        <w:pStyle w:val="ListParagraph"/>
                        <w:numPr>
                          <w:ilvl w:val="0"/>
                          <w:numId w:val="5"/>
                        </w:numPr>
                        <w:spacing w:after="200"/>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British Columbia,</w:t>
                      </w:r>
                    </w:p>
                    <w:p w14:paraId="545843C0" w14:textId="262AEEE0"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Victoria</w:t>
                      </w:r>
                    </w:p>
                    <w:p w14:paraId="0804407F" w14:textId="19B7B2BC"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Waterloo</w:t>
                      </w:r>
                    </w:p>
                    <w:p w14:paraId="581ADDB1" w14:textId="27F8E025"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Ottawa</w:t>
                      </w:r>
                    </w:p>
                    <w:p w14:paraId="37508B32" w14:textId="6B3E9051"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Western University</w:t>
                      </w:r>
                    </w:p>
                    <w:p w14:paraId="124544F5" w14:textId="77777777" w:rsidR="000A1C16" w:rsidRPr="004429CC" w:rsidRDefault="000A1C16" w:rsidP="004429CC">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w:t>
                      </w:r>
                      <w:r w:rsidRPr="004429CC">
                        <w:rPr>
                          <w:rFonts w:ascii="Adobe Hebrew" w:eastAsia="Times New Roman" w:hAnsi="Adobe Hebrew" w:cs="Adobe Hebrew"/>
                          <w:b/>
                          <w:bCs/>
                          <w:color w:val="404040" w:themeColor="text1" w:themeTint="BF"/>
                          <w:shd w:val="clear" w:color="auto" w:fill="FFFFFF"/>
                        </w:rPr>
                        <w:t>Université</w:t>
                      </w:r>
                      <w:proofErr w:type="spellEnd"/>
                      <w:r w:rsidRPr="004429CC">
                        <w:rPr>
                          <w:rFonts w:ascii="Adobe Hebrew" w:eastAsia="Times New Roman" w:hAnsi="Adobe Hebrew" w:cs="Adobe Hebrew"/>
                          <w:b/>
                          <w:bCs/>
                          <w:color w:val="404040" w:themeColor="text1" w:themeTint="BF"/>
                          <w:shd w:val="clear" w:color="auto" w:fill="FFFFFF"/>
                        </w:rPr>
                        <w:t xml:space="preserve"> Laval</w:t>
                      </w:r>
                    </w:p>
                    <w:p w14:paraId="5D4EC670" w14:textId="77777777" w:rsidR="000A1C16" w:rsidRPr="004429CC" w:rsidRDefault="000A1C16" w:rsidP="004429CC">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L'Université</w:t>
                      </w:r>
                      <w:proofErr w:type="spellEnd"/>
                      <w:r w:rsidRPr="004429CC">
                        <w:rPr>
                          <w:rFonts w:ascii="Adobe Hebrew" w:eastAsia="Times New Roman" w:hAnsi="Adobe Hebrew" w:cs="Adobe Hebrew"/>
                          <w:color w:val="404040" w:themeColor="text1" w:themeTint="BF"/>
                          <w:shd w:val="clear" w:color="auto" w:fill="FFFFFF"/>
                        </w:rPr>
                        <w:t xml:space="preserve"> du Québec à Montréal</w:t>
                      </w:r>
                    </w:p>
                    <w:p w14:paraId="11BBC343" w14:textId="6B3EA09F"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McGill University</w:t>
                      </w:r>
                    </w:p>
                    <w:p w14:paraId="5CA4D564" w14:textId="73889149"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Dalhousie University</w:t>
                      </w:r>
                    </w:p>
                    <w:p w14:paraId="3A9B513E" w14:textId="42A6E179"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Saint Mary’s University</w:t>
                      </w:r>
                    </w:p>
                    <w:p w14:paraId="5F14F925" w14:textId="1724C16A" w:rsidR="000A1C16" w:rsidRPr="004429CC" w:rsidRDefault="000A1C16" w:rsidP="004429CC">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Memorial University</w:t>
                      </w:r>
                    </w:p>
                  </w:txbxContent>
                </v:textbox>
              </v:shape>
            </w:pict>
          </mc:Fallback>
        </mc:AlternateContent>
      </w:r>
      <w:r w:rsidR="00F17F29" w:rsidRPr="004429CC">
        <w:rPr>
          <w:rFonts w:ascii="Adobe Hebrew" w:hAnsi="Adobe Hebrew" w:cs="Adobe Hebrew"/>
          <w:i/>
          <w:color w:val="404040" w:themeColor="text1" w:themeTint="BF"/>
        </w:rPr>
        <w:t>Train highly qualified personnel with multiple skills in a broad range of disciplines related to marine environment risk and the require</w:t>
      </w:r>
      <w:r w:rsidR="00581EFD" w:rsidRPr="004429CC">
        <w:rPr>
          <w:rFonts w:ascii="Adobe Hebrew" w:hAnsi="Adobe Hebrew" w:cs="Adobe Hebrew"/>
          <w:i/>
          <w:color w:val="404040" w:themeColor="text1" w:themeTint="BF"/>
        </w:rPr>
        <w:t>d response and policy strategies</w:t>
      </w:r>
    </w:p>
    <w:p w14:paraId="24405EFB" w14:textId="45191E84" w:rsidR="00F20F1A" w:rsidRDefault="007013B7" w:rsidP="001D284C">
      <w:pPr>
        <w:pStyle w:val="Heading1"/>
        <w:rPr>
          <w:rFonts w:ascii="Adobe Hebrew" w:hAnsi="Adobe Hebrew" w:cs="Adobe Hebrew"/>
          <w:sz w:val="28"/>
          <w:szCs w:val="28"/>
        </w:rPr>
      </w:pPr>
      <w:r w:rsidRPr="004429CC">
        <w:rPr>
          <w:rFonts w:ascii="Adobe Hebrew" w:hAnsi="Adobe Hebrew" w:cs="Adobe Hebrew"/>
          <w:noProof/>
          <w:color w:val="404040" w:themeColor="text1" w:themeTint="BF"/>
        </w:rPr>
        <w:drawing>
          <wp:anchor distT="0" distB="0" distL="114300" distR="114300" simplePos="0" relativeHeight="251672576" behindDoc="0" locked="0" layoutInCell="1" allowOverlap="1" wp14:anchorId="6B2F97F4" wp14:editId="7C5A01F3">
            <wp:simplePos x="0" y="0"/>
            <wp:positionH relativeFrom="margin">
              <wp:posOffset>2971800</wp:posOffset>
            </wp:positionH>
            <wp:positionV relativeFrom="margin">
              <wp:posOffset>2057400</wp:posOffset>
            </wp:positionV>
            <wp:extent cx="5200015" cy="3081655"/>
            <wp:effectExtent l="0" t="0" r="698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eruniversities.png"/>
                    <pic:cNvPicPr/>
                  </pic:nvPicPr>
                  <pic:blipFill>
                    <a:blip r:embed="rId19">
                      <a:extLst>
                        <a:ext uri="{28A0092B-C50C-407E-A947-70E740481C1C}">
                          <a14:useLocalDpi xmlns:a14="http://schemas.microsoft.com/office/drawing/2010/main" val="0"/>
                        </a:ext>
                      </a:extLst>
                    </a:blip>
                    <a:stretch>
                      <a:fillRect/>
                    </a:stretch>
                  </pic:blipFill>
                  <pic:spPr>
                    <a:xfrm>
                      <a:off x="0" y="0"/>
                      <a:ext cx="5200015" cy="3081655"/>
                    </a:xfrm>
                    <a:prstGeom prst="rect">
                      <a:avLst/>
                    </a:prstGeom>
                  </pic:spPr>
                </pic:pic>
              </a:graphicData>
            </a:graphic>
            <wp14:sizeRelH relativeFrom="page">
              <wp14:pctWidth>0</wp14:pctWidth>
            </wp14:sizeRelH>
            <wp14:sizeRelV relativeFrom="page">
              <wp14:pctHeight>0</wp14:pctHeight>
            </wp14:sizeRelV>
          </wp:anchor>
        </w:drawing>
      </w:r>
    </w:p>
    <w:p w14:paraId="54888A11" w14:textId="19B64184" w:rsidR="00F20F1A" w:rsidRDefault="00F20F1A" w:rsidP="001D284C">
      <w:pPr>
        <w:pStyle w:val="Heading1"/>
        <w:rPr>
          <w:rFonts w:ascii="Adobe Hebrew" w:hAnsi="Adobe Hebrew" w:cs="Adobe Hebrew"/>
          <w:sz w:val="28"/>
          <w:szCs w:val="28"/>
        </w:rPr>
      </w:pPr>
    </w:p>
    <w:p w14:paraId="005B6CBD" w14:textId="77777777" w:rsidR="00F20F1A" w:rsidRDefault="00F20F1A" w:rsidP="001D284C">
      <w:pPr>
        <w:pStyle w:val="Heading1"/>
        <w:rPr>
          <w:rFonts w:ascii="Adobe Hebrew" w:hAnsi="Adobe Hebrew" w:cs="Adobe Hebrew"/>
          <w:sz w:val="28"/>
          <w:szCs w:val="28"/>
        </w:rPr>
      </w:pPr>
    </w:p>
    <w:p w14:paraId="4E674E93" w14:textId="77777777" w:rsidR="00F20F1A" w:rsidRDefault="00F20F1A" w:rsidP="001D284C">
      <w:pPr>
        <w:pStyle w:val="Heading1"/>
        <w:rPr>
          <w:rFonts w:ascii="Adobe Hebrew" w:hAnsi="Adobe Hebrew" w:cs="Adobe Hebrew"/>
          <w:sz w:val="28"/>
          <w:szCs w:val="28"/>
        </w:rPr>
      </w:pPr>
    </w:p>
    <w:p w14:paraId="51B13BA1" w14:textId="633CDAF2" w:rsidR="00920F54" w:rsidRPr="00DE650F" w:rsidRDefault="000D088C" w:rsidP="001D284C">
      <w:pPr>
        <w:pStyle w:val="Heading1"/>
        <w:rPr>
          <w:rFonts w:ascii="Adobe Hebrew" w:hAnsi="Adobe Hebrew" w:cs="Adobe Hebrew"/>
          <w:sz w:val="28"/>
          <w:szCs w:val="28"/>
        </w:rPr>
      </w:pPr>
      <w:r w:rsidRPr="00DE650F">
        <w:rPr>
          <w:rFonts w:ascii="Adobe Hebrew" w:hAnsi="Adobe Hebrew" w:cs="Adobe Hebrew"/>
          <w:noProof/>
          <w:sz w:val="28"/>
          <w:szCs w:val="28"/>
        </w:rPr>
        <w:drawing>
          <wp:anchor distT="0" distB="0" distL="114300" distR="114300" simplePos="0" relativeHeight="251665408" behindDoc="0" locked="0" layoutInCell="1" allowOverlap="1" wp14:anchorId="40E9941C" wp14:editId="41292E09">
            <wp:simplePos x="0" y="0"/>
            <wp:positionH relativeFrom="margin">
              <wp:align>left</wp:align>
            </wp:positionH>
            <wp:positionV relativeFrom="margin">
              <wp:align>top</wp:align>
            </wp:positionV>
            <wp:extent cx="4343400" cy="3543300"/>
            <wp:effectExtent l="0" t="0" r="25400" b="12700"/>
            <wp:wrapSquare wrapText="bothSides"/>
            <wp:docPr id="39" name="Diagram 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14:sizeRelH relativeFrom="page">
              <wp14:pctWidth>0</wp14:pctWidth>
            </wp14:sizeRelH>
            <wp14:sizeRelV relativeFrom="page">
              <wp14:pctHeight>0</wp14:pctHeight>
            </wp14:sizeRelV>
          </wp:anchor>
        </w:drawing>
      </w:r>
      <w:r w:rsidR="00AB0BCA" w:rsidRPr="00DE650F">
        <w:rPr>
          <w:rFonts w:ascii="Adobe Hebrew" w:hAnsi="Adobe Hebrew" w:cs="Adobe Hebrew"/>
          <w:sz w:val="28"/>
          <w:szCs w:val="28"/>
        </w:rPr>
        <w:t xml:space="preserve">Message from </w:t>
      </w:r>
      <w:r w:rsidR="008635D3">
        <w:rPr>
          <w:rFonts w:ascii="Adobe Hebrew" w:hAnsi="Adobe Hebrew" w:cs="Adobe Hebrew"/>
          <w:sz w:val="28"/>
          <w:szCs w:val="28"/>
        </w:rPr>
        <w:t xml:space="preserve">MEOPAR’s </w:t>
      </w:r>
      <w:r w:rsidR="00AB0BCA" w:rsidRPr="00DE650F">
        <w:rPr>
          <w:rFonts w:ascii="Adobe Hebrew" w:hAnsi="Adobe Hebrew" w:cs="Adobe Hebrew"/>
          <w:sz w:val="28"/>
          <w:szCs w:val="28"/>
        </w:rPr>
        <w:t>Chair of the Board, Scientific Director, and Executive Director</w:t>
      </w:r>
    </w:p>
    <w:p w14:paraId="550757E3" w14:textId="77777777" w:rsidR="001D284C" w:rsidRPr="00220022" w:rsidRDefault="001D284C" w:rsidP="001D284C">
      <w:pPr>
        <w:rPr>
          <w:rFonts w:ascii="Adobe Hebrew" w:hAnsi="Adobe Hebrew" w:cs="Adobe Hebrew"/>
        </w:rPr>
      </w:pPr>
    </w:p>
    <w:p w14:paraId="15C38871" w14:textId="4FDC15C1" w:rsidR="001D284C" w:rsidRPr="00220022" w:rsidRDefault="001D284C" w:rsidP="001D284C">
      <w:pPr>
        <w:rPr>
          <w:rFonts w:ascii="Adobe Hebrew" w:hAnsi="Adobe Hebrew" w:cs="Adobe Hebrew"/>
        </w:rPr>
      </w:pPr>
    </w:p>
    <w:p w14:paraId="12576D6F" w14:textId="77777777" w:rsidR="009B3C9C" w:rsidRPr="00220022" w:rsidRDefault="009B3C9C" w:rsidP="00581EFD">
      <w:pPr>
        <w:pStyle w:val="Heading1"/>
        <w:jc w:val="both"/>
        <w:rPr>
          <w:rFonts w:ascii="Adobe Hebrew" w:hAnsi="Adobe Hebrew" w:cs="Adobe Hebrew"/>
          <w:sz w:val="24"/>
          <w:szCs w:val="24"/>
        </w:rPr>
      </w:pPr>
    </w:p>
    <w:p w14:paraId="3F0DFE63" w14:textId="77777777" w:rsidR="009B3C9C" w:rsidRPr="00220022" w:rsidRDefault="009B3C9C" w:rsidP="00581EFD">
      <w:pPr>
        <w:pStyle w:val="Heading1"/>
        <w:jc w:val="both"/>
        <w:rPr>
          <w:rFonts w:ascii="Adobe Hebrew" w:hAnsi="Adobe Hebrew" w:cs="Adobe Hebrew"/>
          <w:sz w:val="24"/>
          <w:szCs w:val="24"/>
        </w:rPr>
      </w:pPr>
    </w:p>
    <w:p w14:paraId="16E4E53F" w14:textId="77777777" w:rsidR="009B3C9C" w:rsidRPr="00220022" w:rsidRDefault="009B3C9C" w:rsidP="00581EFD">
      <w:pPr>
        <w:pStyle w:val="Heading1"/>
        <w:jc w:val="both"/>
        <w:rPr>
          <w:rFonts w:ascii="Adobe Hebrew" w:hAnsi="Adobe Hebrew" w:cs="Adobe Hebrew"/>
          <w:sz w:val="24"/>
          <w:szCs w:val="24"/>
        </w:rPr>
      </w:pPr>
    </w:p>
    <w:p w14:paraId="663B6E16" w14:textId="77777777" w:rsidR="009B3C9C" w:rsidRPr="00220022" w:rsidRDefault="009B3C9C" w:rsidP="00581EFD">
      <w:pPr>
        <w:pStyle w:val="Heading1"/>
        <w:jc w:val="both"/>
        <w:rPr>
          <w:rFonts w:ascii="Adobe Hebrew" w:hAnsi="Adobe Hebrew" w:cs="Adobe Hebrew"/>
          <w:sz w:val="24"/>
          <w:szCs w:val="24"/>
        </w:rPr>
      </w:pPr>
    </w:p>
    <w:p w14:paraId="10FB37C8" w14:textId="77777777" w:rsidR="009B3C9C" w:rsidRPr="00220022" w:rsidRDefault="009B3C9C" w:rsidP="00581EFD">
      <w:pPr>
        <w:pStyle w:val="Heading1"/>
        <w:jc w:val="both"/>
        <w:rPr>
          <w:rFonts w:ascii="Adobe Hebrew" w:hAnsi="Adobe Hebrew" w:cs="Adobe Hebrew"/>
          <w:sz w:val="24"/>
          <w:szCs w:val="24"/>
        </w:rPr>
      </w:pPr>
    </w:p>
    <w:p w14:paraId="1097BBD1" w14:textId="500B4824" w:rsidR="009B3C9C" w:rsidRPr="00220022" w:rsidRDefault="009B3C9C" w:rsidP="00581EFD">
      <w:pPr>
        <w:pStyle w:val="Heading1"/>
        <w:jc w:val="both"/>
        <w:rPr>
          <w:rFonts w:ascii="Adobe Hebrew" w:hAnsi="Adobe Hebrew" w:cs="Adobe Hebrew"/>
          <w:sz w:val="24"/>
          <w:szCs w:val="24"/>
        </w:rPr>
      </w:pPr>
    </w:p>
    <w:p w14:paraId="2BB454E1" w14:textId="205F75EB" w:rsidR="00F17F29" w:rsidRPr="00DE650F" w:rsidRDefault="00AB0BCA" w:rsidP="00581EFD">
      <w:pPr>
        <w:pStyle w:val="Heading1"/>
        <w:jc w:val="both"/>
        <w:rPr>
          <w:rFonts w:ascii="Adobe Hebrew" w:hAnsi="Adobe Hebrew" w:cs="Adobe Hebrew"/>
          <w:sz w:val="28"/>
          <w:szCs w:val="28"/>
        </w:rPr>
      </w:pPr>
      <w:r w:rsidRPr="00DE650F">
        <w:rPr>
          <w:rFonts w:ascii="Adobe Hebrew" w:hAnsi="Adobe Hebrew" w:cs="Adobe Hebrew"/>
          <w:sz w:val="28"/>
          <w:szCs w:val="28"/>
        </w:rPr>
        <w:t xml:space="preserve">MEOPAR At A Glance </w:t>
      </w:r>
      <w:r w:rsidR="006014FF" w:rsidRPr="00DE650F">
        <w:rPr>
          <w:rFonts w:ascii="Adobe Hebrew" w:hAnsi="Adobe Hebrew" w:cs="Adobe Hebrew"/>
          <w:sz w:val="28"/>
          <w:szCs w:val="28"/>
        </w:rPr>
        <w:t xml:space="preserve">in </w:t>
      </w:r>
      <w:r w:rsidR="00920F54" w:rsidRPr="00DE650F">
        <w:rPr>
          <w:rFonts w:ascii="Adobe Hebrew" w:hAnsi="Adobe Hebrew" w:cs="Adobe Hebrew"/>
          <w:sz w:val="28"/>
          <w:szCs w:val="28"/>
        </w:rPr>
        <w:t>2012-2013</w:t>
      </w:r>
    </w:p>
    <w:p w14:paraId="6D15C079" w14:textId="093B7524" w:rsidR="00083438" w:rsidRPr="00325C62" w:rsidRDefault="00216A68" w:rsidP="003156AA">
      <w:pPr>
        <w:tabs>
          <w:tab w:val="left" w:pos="2294"/>
        </w:tabs>
        <w:spacing w:before="120" w:after="120"/>
        <w:jc w:val="both"/>
        <w:rPr>
          <w:rFonts w:ascii="Adobe Hebrew" w:hAnsi="Adobe Hebrew" w:cs="Adobe Hebrew"/>
          <w:color w:val="404040" w:themeColor="text1" w:themeTint="BF"/>
        </w:rPr>
      </w:pPr>
      <w:r w:rsidRPr="00325C62">
        <w:rPr>
          <w:rFonts w:ascii="Adobe Hebrew" w:hAnsi="Adobe Hebrew" w:cs="Adobe Hebrew"/>
          <w:color w:val="404040" w:themeColor="text1" w:themeTint="BF"/>
        </w:rPr>
        <w:t>MEO</w:t>
      </w:r>
      <w:r w:rsidR="009F13BF" w:rsidRPr="00325C62">
        <w:rPr>
          <w:rFonts w:ascii="Adobe Hebrew" w:hAnsi="Adobe Hebrew" w:cs="Adobe Hebrew"/>
          <w:color w:val="404040" w:themeColor="text1" w:themeTint="BF"/>
        </w:rPr>
        <w:t>PAR</w:t>
      </w:r>
      <w:r w:rsidR="00A74E5E" w:rsidRPr="00325C62">
        <w:rPr>
          <w:rFonts w:ascii="Adobe Hebrew" w:hAnsi="Adobe Hebrew" w:cs="Adobe Hebrew"/>
          <w:color w:val="404040" w:themeColor="text1" w:themeTint="BF"/>
        </w:rPr>
        <w:t xml:space="preserve"> hit the ground running i</w:t>
      </w:r>
      <w:r w:rsidR="00622688" w:rsidRPr="00325C62">
        <w:rPr>
          <w:rFonts w:ascii="Adobe Hebrew" w:hAnsi="Adobe Hebrew" w:cs="Adobe Hebrew"/>
          <w:color w:val="404040" w:themeColor="text1" w:themeTint="BF"/>
        </w:rPr>
        <w:t>n 2012-2013. W</w:t>
      </w:r>
      <w:r w:rsidRPr="00325C62">
        <w:rPr>
          <w:rFonts w:ascii="Adobe Hebrew" w:hAnsi="Adobe Hebrew" w:cs="Adobe Hebrew"/>
          <w:color w:val="404040" w:themeColor="text1" w:themeTint="BF"/>
        </w:rPr>
        <w:t>ith help from the Board of Directors, th</w:t>
      </w:r>
      <w:r w:rsidR="009F13BF" w:rsidRPr="00325C62">
        <w:rPr>
          <w:rFonts w:ascii="Adobe Hebrew" w:hAnsi="Adobe Hebrew" w:cs="Adobe Hebrew"/>
          <w:color w:val="404040" w:themeColor="text1" w:themeTint="BF"/>
        </w:rPr>
        <w:t>e Research Management Committee</w:t>
      </w:r>
      <w:r w:rsidR="00920F54" w:rsidRPr="00325C62">
        <w:rPr>
          <w:rFonts w:ascii="Adobe Hebrew" w:hAnsi="Adobe Hebrew" w:cs="Adobe Hebrew"/>
          <w:color w:val="404040" w:themeColor="text1" w:themeTint="BF"/>
        </w:rPr>
        <w:t>, our investigators</w:t>
      </w:r>
      <w:r w:rsidRPr="00325C62">
        <w:rPr>
          <w:rFonts w:ascii="Adobe Hebrew" w:hAnsi="Adobe Hebrew" w:cs="Adobe Hebrew"/>
          <w:color w:val="404040" w:themeColor="text1" w:themeTint="BF"/>
        </w:rPr>
        <w:t xml:space="preserve"> and the Administrative Centre, we have accomplished a number of </w:t>
      </w:r>
      <w:r w:rsidR="00622688" w:rsidRPr="00325C62">
        <w:rPr>
          <w:rFonts w:ascii="Adobe Hebrew" w:hAnsi="Adobe Hebrew" w:cs="Adobe Hebrew"/>
          <w:color w:val="404040" w:themeColor="text1" w:themeTint="BF"/>
        </w:rPr>
        <w:t xml:space="preserve">important </w:t>
      </w:r>
      <w:r w:rsidRPr="00325C62">
        <w:rPr>
          <w:rFonts w:ascii="Adobe Hebrew" w:hAnsi="Adobe Hebrew" w:cs="Adobe Hebrew"/>
          <w:color w:val="404040" w:themeColor="text1" w:themeTint="BF"/>
        </w:rPr>
        <w:t xml:space="preserve">milestones: </w:t>
      </w:r>
    </w:p>
    <w:p w14:paraId="49A26E53" w14:textId="2BF624CA" w:rsidR="001B5361" w:rsidRPr="00325C62" w:rsidRDefault="001B5361" w:rsidP="003156AA">
      <w:pPr>
        <w:tabs>
          <w:tab w:val="left" w:pos="993"/>
        </w:tabs>
        <w:spacing w:before="120" w:after="120"/>
        <w:jc w:val="both"/>
        <w:rPr>
          <w:rFonts w:ascii="Adobe Hebrew" w:hAnsi="Adobe Hebrew" w:cs="Adobe Hebrew"/>
          <w:color w:val="404040" w:themeColor="text1" w:themeTint="BF"/>
        </w:rPr>
      </w:pPr>
      <w:r w:rsidRPr="00325C62">
        <w:rPr>
          <w:rFonts w:ascii="Adobe Hebrew" w:hAnsi="Adobe Hebrew" w:cs="Adobe Hebrew"/>
          <w:color w:val="404040" w:themeColor="text1" w:themeTint="BF"/>
        </w:rPr>
        <w:t xml:space="preserve">MEOPAR launched </w:t>
      </w:r>
      <w:proofErr w:type="gramStart"/>
      <w:r w:rsidRPr="00325C62">
        <w:rPr>
          <w:rFonts w:ascii="Adobe Hebrew" w:hAnsi="Adobe Hebrew" w:cs="Adobe Hebrew"/>
          <w:color w:val="404040" w:themeColor="text1" w:themeTint="BF"/>
        </w:rPr>
        <w:t>its</w:t>
      </w:r>
      <w:proofErr w:type="gramEnd"/>
      <w:r w:rsidRPr="00325C62">
        <w:rPr>
          <w:rFonts w:ascii="Adobe Hebrew" w:hAnsi="Adobe Hebrew" w:cs="Adobe Hebrew"/>
          <w:color w:val="404040" w:themeColor="text1" w:themeTint="BF"/>
        </w:rPr>
        <w:t xml:space="preserve"> website</w:t>
      </w:r>
      <w:r w:rsidR="00920F54" w:rsidRPr="00325C62">
        <w:rPr>
          <w:rFonts w:ascii="Adobe Hebrew" w:hAnsi="Adobe Hebrew" w:cs="Adobe Hebrew"/>
          <w:color w:val="404040" w:themeColor="text1" w:themeTint="BF"/>
        </w:rPr>
        <w:t xml:space="preserve"> in early 2012</w:t>
      </w:r>
      <w:r w:rsidRPr="00325C62">
        <w:rPr>
          <w:rFonts w:ascii="Adobe Hebrew" w:hAnsi="Adobe Hebrew" w:cs="Adobe Hebrew"/>
          <w:color w:val="404040" w:themeColor="text1" w:themeTint="BF"/>
        </w:rPr>
        <w:t xml:space="preserve">: </w:t>
      </w:r>
      <w:hyperlink r:id="rId25" w:history="1">
        <w:r w:rsidRPr="00325C62">
          <w:rPr>
            <w:rStyle w:val="Hyperlink"/>
            <w:rFonts w:ascii="Adobe Hebrew" w:hAnsi="Adobe Hebrew" w:cs="Adobe Hebrew"/>
            <w:color w:val="404040" w:themeColor="text1" w:themeTint="BF"/>
            <w:u w:val="none"/>
          </w:rPr>
          <w:t>www.meopar.ca</w:t>
        </w:r>
      </w:hyperlink>
      <w:r w:rsidRPr="00325C62">
        <w:rPr>
          <w:rFonts w:ascii="Adobe Hebrew" w:hAnsi="Adobe Hebrew" w:cs="Adobe Hebrew"/>
          <w:color w:val="404040" w:themeColor="text1" w:themeTint="BF"/>
        </w:rPr>
        <w:t xml:space="preserve">. </w:t>
      </w:r>
      <w:r w:rsidR="008F7569" w:rsidRPr="00325C62">
        <w:rPr>
          <w:rFonts w:ascii="Adobe Hebrew" w:hAnsi="Adobe Hebrew" w:cs="Adobe Hebrew"/>
          <w:color w:val="404040" w:themeColor="text1" w:themeTint="BF"/>
        </w:rPr>
        <w:t>Our website keep</w:t>
      </w:r>
      <w:r w:rsidR="00083438" w:rsidRPr="00325C62">
        <w:rPr>
          <w:rFonts w:ascii="Adobe Hebrew" w:hAnsi="Adobe Hebrew" w:cs="Adobe Hebrew"/>
          <w:color w:val="404040" w:themeColor="text1" w:themeTint="BF"/>
        </w:rPr>
        <w:t>s</w:t>
      </w:r>
      <w:r w:rsidR="008F7569" w:rsidRPr="00325C62">
        <w:rPr>
          <w:rFonts w:ascii="Adobe Hebrew" w:hAnsi="Adobe Hebrew" w:cs="Adobe Hebrew"/>
          <w:color w:val="404040" w:themeColor="text1" w:themeTint="BF"/>
        </w:rPr>
        <w:t xml:space="preserve"> our partners, members, and investigators up to date on </w:t>
      </w:r>
      <w:r w:rsidR="00083438" w:rsidRPr="00325C62">
        <w:rPr>
          <w:rFonts w:ascii="Adobe Hebrew" w:hAnsi="Adobe Hebrew" w:cs="Adobe Hebrew"/>
          <w:color w:val="404040" w:themeColor="text1" w:themeTint="BF"/>
        </w:rPr>
        <w:t xml:space="preserve">MEOPAR </w:t>
      </w:r>
      <w:r w:rsidR="008F7569" w:rsidRPr="00325C62">
        <w:rPr>
          <w:rFonts w:ascii="Adobe Hebrew" w:hAnsi="Adobe Hebrew" w:cs="Adobe Hebrew"/>
          <w:color w:val="404040" w:themeColor="text1" w:themeTint="BF"/>
        </w:rPr>
        <w:t xml:space="preserve">news, opportunities and calls for proposals. </w:t>
      </w:r>
      <w:r w:rsidR="00920F54" w:rsidRPr="00325C62">
        <w:rPr>
          <w:rFonts w:ascii="Adobe Hebrew" w:hAnsi="Adobe Hebrew" w:cs="Adobe Hebrew"/>
          <w:color w:val="404040" w:themeColor="text1" w:themeTint="BF"/>
        </w:rPr>
        <w:t>A refresh of the website’s look and feel will be completed in early 2014</w:t>
      </w:r>
      <w:r w:rsidR="00083438" w:rsidRPr="00325C62">
        <w:rPr>
          <w:rFonts w:ascii="Adobe Hebrew" w:hAnsi="Adobe Hebrew" w:cs="Adobe Hebrew"/>
          <w:color w:val="404040" w:themeColor="text1" w:themeTint="BF"/>
        </w:rPr>
        <w:t>.</w:t>
      </w:r>
    </w:p>
    <w:p w14:paraId="776F30C8" w14:textId="0A68D53A" w:rsidR="00F17F29" w:rsidRPr="00325C62" w:rsidRDefault="001B5361" w:rsidP="003156AA">
      <w:pPr>
        <w:tabs>
          <w:tab w:val="left" w:pos="993"/>
        </w:tabs>
        <w:spacing w:before="120" w:after="120"/>
        <w:jc w:val="both"/>
        <w:rPr>
          <w:rFonts w:ascii="Adobe Hebrew" w:hAnsi="Adobe Hebrew" w:cs="Adobe Hebrew"/>
          <w:color w:val="404040" w:themeColor="text1" w:themeTint="BF"/>
        </w:rPr>
      </w:pPr>
      <w:r w:rsidRPr="00325C62">
        <w:rPr>
          <w:rFonts w:ascii="Adobe Hebrew" w:hAnsi="Adobe Hebrew" w:cs="Adobe Hebrew"/>
          <w:color w:val="404040" w:themeColor="text1" w:themeTint="BF"/>
        </w:rPr>
        <w:t xml:space="preserve">MEOPAR released its </w:t>
      </w:r>
      <w:r w:rsidR="008F7569" w:rsidRPr="00325C62">
        <w:rPr>
          <w:rFonts w:ascii="Adobe Hebrew" w:hAnsi="Adobe Hebrew" w:cs="Adobe Hebrew"/>
          <w:color w:val="404040" w:themeColor="text1" w:themeTint="BF"/>
        </w:rPr>
        <w:t xml:space="preserve">2012/2013 </w:t>
      </w:r>
      <w:r w:rsidR="00920F54" w:rsidRPr="00325C62">
        <w:rPr>
          <w:rFonts w:ascii="Adobe Hebrew" w:hAnsi="Adobe Hebrew" w:cs="Adobe Hebrew"/>
          <w:color w:val="404040" w:themeColor="text1" w:themeTint="BF"/>
        </w:rPr>
        <w:t>Strategic and Research Plans</w:t>
      </w:r>
      <w:r w:rsidR="008F7569" w:rsidRPr="00325C62">
        <w:rPr>
          <w:rFonts w:ascii="Adobe Hebrew" w:hAnsi="Adobe Hebrew" w:cs="Adobe Hebrew"/>
          <w:color w:val="404040" w:themeColor="text1" w:themeTint="BF"/>
        </w:rPr>
        <w:t xml:space="preserve">. </w:t>
      </w:r>
      <w:r w:rsidR="00083438" w:rsidRPr="00325C62">
        <w:rPr>
          <w:rFonts w:ascii="Adobe Hebrew" w:hAnsi="Adobe Hebrew" w:cs="Adobe Hebrew"/>
          <w:color w:val="404040" w:themeColor="text1" w:themeTint="BF"/>
        </w:rPr>
        <w:t xml:space="preserve">The plans </w:t>
      </w:r>
      <w:r w:rsidR="008F7569" w:rsidRPr="00325C62">
        <w:rPr>
          <w:rFonts w:ascii="Adobe Hebrew" w:hAnsi="Adobe Hebrew" w:cs="Adobe Hebrew"/>
          <w:color w:val="404040" w:themeColor="text1" w:themeTint="BF"/>
        </w:rPr>
        <w:t>will be revised annually to reflect our progress as a Network.</w:t>
      </w:r>
      <w:r w:rsidR="00920F54" w:rsidRPr="00325C62">
        <w:rPr>
          <w:rFonts w:ascii="Adobe Hebrew" w:hAnsi="Adobe Hebrew" w:cs="Adobe Hebrew"/>
          <w:color w:val="404040" w:themeColor="text1" w:themeTint="BF"/>
        </w:rPr>
        <w:t xml:space="preserve"> Both are available for download on our website. </w:t>
      </w:r>
    </w:p>
    <w:p w14:paraId="7FAF5633" w14:textId="0835DDF3" w:rsidR="008F7569" w:rsidRPr="003156AA" w:rsidRDefault="008F7569" w:rsidP="00581EFD">
      <w:pPr>
        <w:tabs>
          <w:tab w:val="left" w:pos="993"/>
        </w:tabs>
        <w:spacing w:before="120" w:after="16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Network Agreements were signed and finalized with our participating universities.  Research funding was released and our investigators have begun research on our initial projects</w:t>
      </w:r>
      <w:r w:rsidR="00083438" w:rsidRPr="003156AA">
        <w:rPr>
          <w:rFonts w:ascii="Adobe Hebrew" w:hAnsi="Adobe Hebrew" w:cs="Adobe Hebrew"/>
          <w:color w:val="404040" w:themeColor="text1" w:themeTint="BF"/>
        </w:rPr>
        <w:t xml:space="preserve"> and have been expanding our network with the hiring of Canada’s next generation of ocean experts</w:t>
      </w:r>
      <w:r w:rsidRPr="003156AA">
        <w:rPr>
          <w:rFonts w:ascii="Adobe Hebrew" w:hAnsi="Adobe Hebrew" w:cs="Adobe Hebrew"/>
          <w:color w:val="404040" w:themeColor="text1" w:themeTint="BF"/>
        </w:rPr>
        <w:t xml:space="preserve">. </w:t>
      </w:r>
      <w:r w:rsidR="00E87D0C" w:rsidRPr="003156AA">
        <w:rPr>
          <w:rFonts w:ascii="Adobe Hebrew" w:hAnsi="Adobe Hebrew" w:cs="Adobe Hebrew"/>
          <w:color w:val="404040" w:themeColor="text1" w:themeTint="BF"/>
        </w:rPr>
        <w:t>Hiring will continue at an accelerated pace in early 2013/2014</w:t>
      </w:r>
      <w:r w:rsidR="00BC5A13" w:rsidRPr="003156AA">
        <w:rPr>
          <w:rFonts w:ascii="Adobe Hebrew" w:hAnsi="Adobe Hebrew" w:cs="Adobe Hebrew"/>
          <w:color w:val="404040" w:themeColor="text1" w:themeTint="BF"/>
        </w:rPr>
        <w:t xml:space="preserve"> as the Training Program begins in earnest</w:t>
      </w:r>
      <w:r w:rsidR="003E1244" w:rsidRPr="003156AA">
        <w:rPr>
          <w:rFonts w:ascii="Adobe Hebrew" w:hAnsi="Adobe Hebrew" w:cs="Adobe Hebrew"/>
          <w:color w:val="404040" w:themeColor="text1" w:themeTint="BF"/>
        </w:rPr>
        <w:t>.</w:t>
      </w:r>
    </w:p>
    <w:p w14:paraId="048AD1F3" w14:textId="2239501C" w:rsidR="00E87D0C" w:rsidRPr="003156AA" w:rsidRDefault="00083438" w:rsidP="00581EFD">
      <w:pPr>
        <w:tabs>
          <w:tab w:val="left" w:pos="993"/>
        </w:tabs>
        <w:spacing w:before="120" w:after="16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MEOPAR held its</w:t>
      </w:r>
      <w:r w:rsidR="008F7569" w:rsidRPr="003156AA">
        <w:rPr>
          <w:rFonts w:ascii="Adobe Hebrew" w:hAnsi="Adobe Hebrew" w:cs="Adobe Hebrew"/>
          <w:color w:val="404040" w:themeColor="text1" w:themeTint="BF"/>
        </w:rPr>
        <w:t xml:space="preserve"> first Open Call for Research Proposals</w:t>
      </w:r>
      <w:r w:rsidR="00BC5A13" w:rsidRPr="003156AA">
        <w:rPr>
          <w:rFonts w:ascii="Adobe Hebrew" w:hAnsi="Adobe Hebrew" w:cs="Adobe Hebrew"/>
          <w:color w:val="404040" w:themeColor="text1" w:themeTint="BF"/>
        </w:rPr>
        <w:t xml:space="preserve"> in January</w:t>
      </w:r>
      <w:r w:rsidR="007B1288" w:rsidRPr="003156AA">
        <w:rPr>
          <w:rFonts w:ascii="Adobe Hebrew" w:hAnsi="Adobe Hebrew" w:cs="Adobe Hebrew"/>
          <w:color w:val="404040" w:themeColor="text1" w:themeTint="BF"/>
        </w:rPr>
        <w:t xml:space="preserve"> 2013</w:t>
      </w:r>
      <w:r w:rsidR="008F7569" w:rsidRPr="003156AA">
        <w:rPr>
          <w:rFonts w:ascii="Adobe Hebrew" w:hAnsi="Adobe Hebrew" w:cs="Adobe Hebrew"/>
          <w:color w:val="404040" w:themeColor="text1" w:themeTint="BF"/>
        </w:rPr>
        <w:t xml:space="preserve">. Over 30 innovative proposals were received of which three </w:t>
      </w:r>
      <w:r w:rsidR="003E1244" w:rsidRPr="003156AA">
        <w:rPr>
          <w:rFonts w:ascii="Adobe Hebrew" w:hAnsi="Adobe Hebrew" w:cs="Adobe Hebrew"/>
          <w:color w:val="404040" w:themeColor="text1" w:themeTint="BF"/>
        </w:rPr>
        <w:t>were</w:t>
      </w:r>
      <w:r w:rsidR="008F7569" w:rsidRPr="003156AA">
        <w:rPr>
          <w:rFonts w:ascii="Adobe Hebrew" w:hAnsi="Adobe Hebrew" w:cs="Adobe Hebrew"/>
          <w:color w:val="404040" w:themeColor="text1" w:themeTint="BF"/>
        </w:rPr>
        <w:t xml:space="preserve"> added to our research program in 2013. </w:t>
      </w:r>
      <w:r w:rsidR="00E87D0C" w:rsidRPr="003156AA">
        <w:rPr>
          <w:rFonts w:ascii="Adobe Hebrew" w:hAnsi="Adobe Hebrew" w:cs="Adobe Hebrew"/>
          <w:color w:val="404040" w:themeColor="text1" w:themeTint="BF"/>
        </w:rPr>
        <w:t xml:space="preserve">More information on our Open Call process can be found under the Research Program section of this report. </w:t>
      </w:r>
    </w:p>
    <w:p w14:paraId="5CA50EA6" w14:textId="7BCEE932" w:rsidR="008F7569" w:rsidRPr="003156AA" w:rsidRDefault="007B1288" w:rsidP="00581EFD">
      <w:pPr>
        <w:tabs>
          <w:tab w:val="left" w:pos="993"/>
        </w:tabs>
        <w:spacing w:before="120" w:after="16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MEOPAR welcomed Dr. Ronald </w:t>
      </w:r>
      <w:proofErr w:type="spellStart"/>
      <w:r w:rsidRPr="003156AA">
        <w:rPr>
          <w:rFonts w:ascii="Adobe Hebrew" w:hAnsi="Adobe Hebrew" w:cs="Adobe Hebrew"/>
          <w:color w:val="404040" w:themeColor="text1" w:themeTint="BF"/>
        </w:rPr>
        <w:t>Pelot</w:t>
      </w:r>
      <w:proofErr w:type="spellEnd"/>
      <w:r w:rsidRPr="003156AA">
        <w:rPr>
          <w:rFonts w:ascii="Adobe Hebrew" w:hAnsi="Adobe Hebrew" w:cs="Adobe Hebrew"/>
          <w:color w:val="404040" w:themeColor="text1" w:themeTint="BF"/>
        </w:rPr>
        <w:t xml:space="preserve"> as Associate Scientif</w:t>
      </w:r>
      <w:r w:rsidR="00BC5A13" w:rsidRPr="003156AA">
        <w:rPr>
          <w:rFonts w:ascii="Adobe Hebrew" w:hAnsi="Adobe Hebrew" w:cs="Adobe Hebrew"/>
          <w:color w:val="404040" w:themeColor="text1" w:themeTint="BF"/>
        </w:rPr>
        <w:t xml:space="preserve">ic Director in November </w:t>
      </w:r>
      <w:r w:rsidRPr="003156AA">
        <w:rPr>
          <w:rFonts w:ascii="Adobe Hebrew" w:hAnsi="Adobe Hebrew" w:cs="Adobe Hebrew"/>
          <w:color w:val="404040" w:themeColor="text1" w:themeTint="BF"/>
        </w:rPr>
        <w:t xml:space="preserve">2012 and </w:t>
      </w:r>
      <w:r w:rsidR="003E1244" w:rsidRPr="003156AA">
        <w:rPr>
          <w:rFonts w:ascii="Adobe Hebrew" w:hAnsi="Adobe Hebrew" w:cs="Adobe Hebrew"/>
          <w:color w:val="404040" w:themeColor="text1" w:themeTint="BF"/>
        </w:rPr>
        <w:t xml:space="preserve">Mr. Neil Gall </w:t>
      </w:r>
      <w:r w:rsidRPr="003156AA">
        <w:rPr>
          <w:rFonts w:ascii="Adobe Hebrew" w:hAnsi="Adobe Hebrew" w:cs="Adobe Hebrew"/>
          <w:color w:val="404040" w:themeColor="text1" w:themeTint="BF"/>
        </w:rPr>
        <w:t>as</w:t>
      </w:r>
      <w:r w:rsidR="00BC5A13" w:rsidRPr="003156AA">
        <w:rPr>
          <w:rFonts w:ascii="Adobe Hebrew" w:hAnsi="Adobe Hebrew" w:cs="Adobe Hebrew"/>
          <w:color w:val="404040" w:themeColor="text1" w:themeTint="BF"/>
        </w:rPr>
        <w:t xml:space="preserve"> Executive Director in June </w:t>
      </w:r>
      <w:r w:rsidR="003E1244" w:rsidRPr="003156AA">
        <w:rPr>
          <w:rFonts w:ascii="Adobe Hebrew" w:hAnsi="Adobe Hebrew" w:cs="Adobe Hebrew"/>
          <w:color w:val="404040" w:themeColor="text1" w:themeTint="BF"/>
        </w:rPr>
        <w:t xml:space="preserve">2013. </w:t>
      </w:r>
      <w:r w:rsidR="00BC5A13" w:rsidRPr="003156AA">
        <w:rPr>
          <w:rFonts w:ascii="Adobe Hebrew" w:hAnsi="Adobe Hebrew" w:cs="Adobe Hebrew"/>
          <w:color w:val="404040" w:themeColor="text1" w:themeTint="BF"/>
        </w:rPr>
        <w:t>With these positions filled o</w:t>
      </w:r>
      <w:r w:rsidRPr="003156AA">
        <w:rPr>
          <w:rFonts w:ascii="Adobe Hebrew" w:hAnsi="Adobe Hebrew" w:cs="Adobe Hebrew"/>
          <w:color w:val="404040" w:themeColor="text1" w:themeTint="BF"/>
        </w:rPr>
        <w:t xml:space="preserve">ur senior management team is now finalized and we look forward to building on the momentum of 2012/2013. </w:t>
      </w:r>
    </w:p>
    <w:p w14:paraId="432FD90F" w14:textId="50A7970A" w:rsidR="008F7569" w:rsidRPr="003156AA" w:rsidRDefault="00E87D0C" w:rsidP="00581EFD">
      <w:pPr>
        <w:tabs>
          <w:tab w:val="left" w:pos="993"/>
          <w:tab w:val="left" w:pos="2294"/>
        </w:tabs>
        <w:spacing w:before="120" w:after="16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Our Partnership P</w:t>
      </w:r>
      <w:r w:rsidR="00E02EA2" w:rsidRPr="003156AA">
        <w:rPr>
          <w:rFonts w:ascii="Adobe Hebrew" w:hAnsi="Adobe Hebrew" w:cs="Adobe Hebrew"/>
          <w:color w:val="404040" w:themeColor="text1" w:themeTint="BF"/>
        </w:rPr>
        <w:t>lan</w:t>
      </w:r>
      <w:r w:rsidRPr="003156AA">
        <w:rPr>
          <w:rFonts w:ascii="Adobe Hebrew" w:hAnsi="Adobe Hebrew" w:cs="Adobe Hebrew"/>
          <w:color w:val="404040" w:themeColor="text1" w:themeTint="BF"/>
        </w:rPr>
        <w:t xml:space="preserve"> is under development and set for release in early 2013. Through our Partnership Program, MEOPAR will connect industry and non-academic partners with Network investigators </w:t>
      </w:r>
      <w:r w:rsidR="003E1244" w:rsidRPr="003156AA">
        <w:rPr>
          <w:rFonts w:ascii="Adobe Hebrew" w:hAnsi="Adobe Hebrew" w:cs="Adobe Hebrew"/>
          <w:color w:val="404040" w:themeColor="text1" w:themeTint="BF"/>
        </w:rPr>
        <w:t xml:space="preserve">in order </w:t>
      </w:r>
      <w:r w:rsidRPr="003156AA">
        <w:rPr>
          <w:rFonts w:ascii="Adobe Hebrew" w:hAnsi="Adobe Hebrew" w:cs="Adobe Hebrew"/>
          <w:color w:val="404040" w:themeColor="text1" w:themeTint="BF"/>
        </w:rPr>
        <w:t xml:space="preserve">to develop new areas of user-driven research. </w:t>
      </w:r>
      <w:r w:rsidR="00E02EA2" w:rsidRPr="003156AA">
        <w:rPr>
          <w:rFonts w:ascii="Adobe Hebrew" w:hAnsi="Adobe Hebrew" w:cs="Adobe Hebrew"/>
          <w:color w:val="404040" w:themeColor="text1" w:themeTint="BF"/>
        </w:rPr>
        <w:t>More information on our Partnership Program can be found under the Networking and Partnerships section.</w:t>
      </w:r>
    </w:p>
    <w:p w14:paraId="6D3F1905" w14:textId="46294C90" w:rsidR="002417CE" w:rsidRPr="003156AA" w:rsidRDefault="00567F9C" w:rsidP="00581EFD">
      <w:pPr>
        <w:tabs>
          <w:tab w:val="left" w:pos="993"/>
          <w:tab w:val="left" w:pos="2294"/>
        </w:tabs>
        <w:spacing w:before="120" w:after="160"/>
        <w:jc w:val="both"/>
        <w:rPr>
          <w:rFonts w:ascii="Adobe Hebrew" w:hAnsi="Adobe Hebrew" w:cs="Adobe Hebrew"/>
          <w:color w:val="404040" w:themeColor="text1" w:themeTint="BF"/>
        </w:rPr>
      </w:pPr>
      <w:r w:rsidRPr="003156AA">
        <w:rPr>
          <w:noProof/>
          <w:color w:val="404040" w:themeColor="text1" w:themeTint="BF"/>
        </w:rPr>
        <mc:AlternateContent>
          <mc:Choice Requires="wps">
            <w:drawing>
              <wp:anchor distT="0" distB="0" distL="114300" distR="114300" simplePos="0" relativeHeight="251688960" behindDoc="0" locked="0" layoutInCell="1" allowOverlap="1" wp14:anchorId="396AFCE4" wp14:editId="7B0DF7DD">
                <wp:simplePos x="0" y="0"/>
                <wp:positionH relativeFrom="column">
                  <wp:posOffset>4343400</wp:posOffset>
                </wp:positionH>
                <wp:positionV relativeFrom="paragraph">
                  <wp:posOffset>2771140</wp:posOffset>
                </wp:positionV>
                <wp:extent cx="3837305" cy="394970"/>
                <wp:effectExtent l="0" t="0" r="0" b="0"/>
                <wp:wrapTight wrapText="bothSides">
                  <wp:wrapPolygon edited="0">
                    <wp:start x="0" y="0"/>
                    <wp:lineTo x="0" y="20571"/>
                    <wp:lineTo x="21446" y="20571"/>
                    <wp:lineTo x="21446" y="0"/>
                    <wp:lineTo x="0" y="0"/>
                  </wp:wrapPolygon>
                </wp:wrapTight>
                <wp:docPr id="28" name="Text Box 28"/>
                <wp:cNvGraphicFramePr/>
                <a:graphic xmlns:a="http://schemas.openxmlformats.org/drawingml/2006/main">
                  <a:graphicData uri="http://schemas.microsoft.com/office/word/2010/wordprocessingShape">
                    <wps:wsp>
                      <wps:cNvSpPr txBox="1"/>
                      <wps:spPr>
                        <a:xfrm>
                          <a:off x="0" y="0"/>
                          <a:ext cx="3837305" cy="39497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816B206" w14:textId="17A35352" w:rsidR="000A1C16" w:rsidRPr="00E801EB" w:rsidRDefault="000A1C16" w:rsidP="00567F9C">
                            <w:pPr>
                              <w:pStyle w:val="Caption"/>
                              <w:jc w:val="center"/>
                              <w:rPr>
                                <w:rFonts w:ascii="Adobe Hebrew" w:hAnsi="Adobe Hebrew" w:cs="Adobe Hebrew"/>
                                <w:noProof/>
                              </w:rPr>
                            </w:pPr>
                            <w:r>
                              <w:t>Dr. Doug Wallace, MEOPAR's Scientific Director and Angela Merkel, Chancellor of Germany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28" o:spid="_x0000_s1033" type="#_x0000_t202" style="position:absolute;left:0;text-align:left;margin-left:342pt;margin-top:218.2pt;width:302.15pt;height:31.1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" stroked="f">
                <v:textbox style="mso-fit-shape-to-text:t" inset="0,0,0,0">
                  <w:txbxContent>
                    <w:p w14:paraId="6816B206" w14:textId="17A35352" w:rsidR="000A1C16" w:rsidRPr="00E801EB" w:rsidRDefault="000A1C16" w:rsidP="00567F9C">
                      <w:pPr>
                        <w:pStyle w:val="Caption"/>
                        <w:jc w:val="center"/>
                        <w:rPr>
                          <w:rFonts w:ascii="Adobe Hebrew" w:hAnsi="Adobe Hebrew" w:cs="Adobe Hebrew"/>
                          <w:noProof/>
                        </w:rPr>
                      </w:pPr>
                      <w:r>
                        <w:t>Dr. Doug Wallace, MEOPAR's Scientific Director and Angela Merkel, Chancellor of Germany</w:t>
                      </w:r>
                    </w:p>
                  </w:txbxContent>
                </v:textbox>
                <w10:wrap type="tight"/>
              </v:shape>
            </w:pict>
          </mc:Fallback>
        </mc:AlternateContent>
      </w:r>
      <w:r w:rsidRPr="003156AA">
        <w:rPr>
          <w:rFonts w:ascii="Adobe Hebrew" w:hAnsi="Adobe Hebrew" w:cs="Adobe Hebrew"/>
          <w:noProof/>
          <w:color w:val="404040" w:themeColor="text1" w:themeTint="BF"/>
        </w:rPr>
        <w:drawing>
          <wp:anchor distT="0" distB="0" distL="114300" distR="114300" simplePos="0" relativeHeight="251686912" behindDoc="0" locked="0" layoutInCell="1" allowOverlap="1" wp14:anchorId="485A4D0C" wp14:editId="1D9A8697">
            <wp:simplePos x="0" y="0"/>
            <wp:positionH relativeFrom="margin">
              <wp:posOffset>4343400</wp:posOffset>
            </wp:positionH>
            <wp:positionV relativeFrom="margin">
              <wp:posOffset>3200400</wp:posOffset>
            </wp:positionV>
            <wp:extent cx="3837305" cy="2396490"/>
            <wp:effectExtent l="0" t="0" r="0" b="0"/>
            <wp:wrapTight wrapText="bothSides">
              <wp:wrapPolygon edited="0">
                <wp:start x="0" y="0"/>
                <wp:lineTo x="0" y="21291"/>
                <wp:lineTo x="21446" y="21291"/>
                <wp:lineTo x="21446" y="0"/>
                <wp:lineTo x="0" y="0"/>
              </wp:wrapPolygon>
            </wp:wrapTight>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7305" cy="2396490"/>
                    </a:xfrm>
                    <a:prstGeom prst="rect">
                      <a:avLst/>
                    </a:prstGeom>
                    <a:noFill/>
                    <a:ln>
                      <a:noFill/>
                    </a:ln>
                  </pic:spPr>
                </pic:pic>
              </a:graphicData>
            </a:graphic>
            <wp14:sizeRelH relativeFrom="page">
              <wp14:pctWidth>0</wp14:pctWidth>
            </wp14:sizeRelH>
            <wp14:sizeRelV relativeFrom="page">
              <wp14:pctHeight>0</wp14:pctHeight>
            </wp14:sizeRelV>
          </wp:anchor>
        </w:drawing>
      </w:r>
      <w:r w:rsidR="003E1244" w:rsidRPr="003156AA">
        <w:rPr>
          <w:rFonts w:ascii="Adobe Hebrew" w:hAnsi="Adobe Hebrew" w:cs="Adobe Hebrew"/>
          <w:color w:val="404040" w:themeColor="text1" w:themeTint="BF"/>
        </w:rPr>
        <w:t xml:space="preserve">The visit of chancellor Angela Merkel to Canada and Dalhousie University in August 2012 provided an ideal </w:t>
      </w:r>
      <w:r w:rsidR="000248B8" w:rsidRPr="003156AA">
        <w:rPr>
          <w:rFonts w:ascii="Adobe Hebrew" w:hAnsi="Adobe Hebrew" w:cs="Adobe Hebrew"/>
          <w:color w:val="404040" w:themeColor="text1" w:themeTint="BF"/>
        </w:rPr>
        <w:t>opportunity</w:t>
      </w:r>
      <w:r w:rsidR="003E1244" w:rsidRPr="003156AA">
        <w:rPr>
          <w:rFonts w:ascii="Adobe Hebrew" w:hAnsi="Adobe Hebrew" w:cs="Adobe Hebrew"/>
          <w:color w:val="404040" w:themeColor="text1" w:themeTint="BF"/>
        </w:rPr>
        <w:t xml:space="preserve"> to highlight the close cooperation between Canadian Networks of </w:t>
      </w:r>
      <w:proofErr w:type="spellStart"/>
      <w:r w:rsidR="003E1244" w:rsidRPr="003156AA">
        <w:rPr>
          <w:rFonts w:ascii="Adobe Hebrew" w:hAnsi="Adobe Hebrew" w:cs="Adobe Hebrew"/>
          <w:color w:val="404040" w:themeColor="text1" w:themeTint="BF"/>
        </w:rPr>
        <w:t>Centres</w:t>
      </w:r>
      <w:proofErr w:type="spellEnd"/>
      <w:r w:rsidR="003E1244" w:rsidRPr="003156AA">
        <w:rPr>
          <w:rFonts w:ascii="Adobe Hebrew" w:hAnsi="Adobe Hebrew" w:cs="Adobe Hebrew"/>
          <w:color w:val="404040" w:themeColor="text1" w:themeTint="BF"/>
        </w:rPr>
        <w:t xml:space="preserve"> of Excellence (MEOPAR in cooperation with </w:t>
      </w:r>
      <w:r w:rsidR="00BC5A13" w:rsidRPr="003156AA">
        <w:rPr>
          <w:rFonts w:ascii="Adobe Hebrew" w:hAnsi="Adobe Hebrew" w:cs="Adobe Hebrew"/>
          <w:color w:val="404040" w:themeColor="text1" w:themeTint="BF"/>
        </w:rPr>
        <w:t xml:space="preserve">its fellow NCE, </w:t>
      </w:r>
      <w:proofErr w:type="spellStart"/>
      <w:r w:rsidR="003E1244" w:rsidRPr="003156AA">
        <w:rPr>
          <w:rFonts w:ascii="Adobe Hebrew" w:hAnsi="Adobe Hebrew" w:cs="Adobe Hebrew"/>
          <w:color w:val="404040" w:themeColor="text1" w:themeTint="BF"/>
        </w:rPr>
        <w:t>Arcti</w:t>
      </w:r>
      <w:r w:rsidR="007B1288" w:rsidRPr="003156AA">
        <w:rPr>
          <w:rFonts w:ascii="Adobe Hebrew" w:hAnsi="Adobe Hebrew" w:cs="Adobe Hebrew"/>
          <w:color w:val="404040" w:themeColor="text1" w:themeTint="BF"/>
        </w:rPr>
        <w:t>c</w:t>
      </w:r>
      <w:r w:rsidR="003E1244" w:rsidRPr="003156AA">
        <w:rPr>
          <w:rFonts w:ascii="Adobe Hebrew" w:hAnsi="Adobe Hebrew" w:cs="Adobe Hebrew"/>
          <w:color w:val="404040" w:themeColor="text1" w:themeTint="BF"/>
        </w:rPr>
        <w:t>Net</w:t>
      </w:r>
      <w:proofErr w:type="spellEnd"/>
      <w:r w:rsidR="003E1244" w:rsidRPr="003156AA">
        <w:rPr>
          <w:rFonts w:ascii="Adobe Hebrew" w:hAnsi="Adobe Hebrew" w:cs="Adobe Hebrew"/>
          <w:color w:val="404040" w:themeColor="text1" w:themeTint="BF"/>
        </w:rPr>
        <w:t xml:space="preserve">) and major German research </w:t>
      </w:r>
      <w:proofErr w:type="spellStart"/>
      <w:r w:rsidR="003E1244" w:rsidRPr="003156AA">
        <w:rPr>
          <w:rFonts w:ascii="Adobe Hebrew" w:hAnsi="Adobe Hebrew" w:cs="Adobe Hebrew"/>
          <w:color w:val="404040" w:themeColor="text1" w:themeTint="BF"/>
        </w:rPr>
        <w:t>centres</w:t>
      </w:r>
      <w:proofErr w:type="spellEnd"/>
      <w:r w:rsidR="003E1244" w:rsidRPr="003156AA">
        <w:rPr>
          <w:rFonts w:ascii="Adobe Hebrew" w:hAnsi="Adobe Hebrew" w:cs="Adobe Hebrew"/>
          <w:color w:val="404040" w:themeColor="text1" w:themeTint="BF"/>
        </w:rPr>
        <w:t xml:space="preserve">. The Memorandum of Understanding signed during the visit provides a basis </w:t>
      </w:r>
      <w:r w:rsidR="000248B8" w:rsidRPr="003156AA">
        <w:rPr>
          <w:rFonts w:ascii="Adobe Hebrew" w:hAnsi="Adobe Hebrew" w:cs="Adobe Hebrew"/>
          <w:color w:val="404040" w:themeColor="text1" w:themeTint="BF"/>
        </w:rPr>
        <w:t xml:space="preserve">for future bilateral research cooperation focused on “Change, Risks and Resource in the Oceans; A </w:t>
      </w:r>
      <w:proofErr w:type="spellStart"/>
      <w:r w:rsidR="000248B8" w:rsidRPr="003156AA">
        <w:rPr>
          <w:rFonts w:ascii="Adobe Hebrew" w:hAnsi="Adobe Hebrew" w:cs="Adobe Hebrew"/>
          <w:color w:val="404040" w:themeColor="text1" w:themeTint="BF"/>
        </w:rPr>
        <w:t>Translatlantic</w:t>
      </w:r>
      <w:proofErr w:type="spellEnd"/>
      <w:r w:rsidR="000248B8" w:rsidRPr="003156AA">
        <w:rPr>
          <w:rFonts w:ascii="Adobe Hebrew" w:hAnsi="Adobe Hebrew" w:cs="Adobe Hebrew"/>
          <w:color w:val="404040" w:themeColor="text1" w:themeTint="BF"/>
        </w:rPr>
        <w:t xml:space="preserve"> and Arctic Approach.” </w:t>
      </w:r>
    </w:p>
    <w:p w14:paraId="405E143E" w14:textId="0BC64BFA" w:rsidR="006C1B6C" w:rsidRDefault="00D255AE" w:rsidP="003A245E">
      <w:pPr>
        <w:tabs>
          <w:tab w:val="left" w:pos="993"/>
          <w:tab w:val="left" w:pos="2294"/>
        </w:tabs>
        <w:spacing w:before="120" w:after="160"/>
        <w:jc w:val="both"/>
        <w:rPr>
          <w:rFonts w:ascii="Adobe Hebrew" w:hAnsi="Adobe Hebrew" w:cs="Adobe Hebrew"/>
        </w:rPr>
      </w:pPr>
      <w:r w:rsidRPr="003156AA">
        <w:rPr>
          <w:noProof/>
          <w:color w:val="404040" w:themeColor="text1" w:themeTint="BF"/>
        </w:rPr>
        <mc:AlternateContent>
          <mc:Choice Requires="wps">
            <w:drawing>
              <wp:anchor distT="0" distB="0" distL="114300" distR="114300" simplePos="0" relativeHeight="251676672" behindDoc="0" locked="0" layoutInCell="1" allowOverlap="1" wp14:anchorId="52EF4A1B" wp14:editId="386975CA">
                <wp:simplePos x="0" y="0"/>
                <wp:positionH relativeFrom="column">
                  <wp:posOffset>4229100</wp:posOffset>
                </wp:positionH>
                <wp:positionV relativeFrom="paragraph">
                  <wp:posOffset>596900</wp:posOffset>
                </wp:positionV>
                <wp:extent cx="4114800" cy="394970"/>
                <wp:effectExtent l="0" t="0" r="0" b="11430"/>
                <wp:wrapTight wrapText="bothSides">
                  <wp:wrapPolygon edited="0">
                    <wp:start x="0" y="0"/>
                    <wp:lineTo x="0" y="20836"/>
                    <wp:lineTo x="21467" y="20836"/>
                    <wp:lineTo x="21467" y="0"/>
                    <wp:lineTo x="0" y="0"/>
                  </wp:wrapPolygon>
                </wp:wrapTight>
                <wp:docPr id="12" name="Text Box 12"/>
                <wp:cNvGraphicFramePr/>
                <a:graphic xmlns:a="http://schemas.openxmlformats.org/drawingml/2006/main">
                  <a:graphicData uri="http://schemas.microsoft.com/office/word/2010/wordprocessingShape">
                    <wps:wsp>
                      <wps:cNvSpPr txBox="1"/>
                      <wps:spPr>
                        <a:xfrm>
                          <a:off x="0" y="0"/>
                          <a:ext cx="4114800" cy="39497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773DB8D3" w14:textId="61C28550" w:rsidR="000A1C16" w:rsidRPr="00AA788A" w:rsidRDefault="000A1C16" w:rsidP="003A245E">
                            <w:pPr>
                              <w:pStyle w:val="Caption"/>
                              <w:jc w:val="center"/>
                              <w:rPr>
                                <w:rFonts w:ascii="Adobe Hebrew" w:hAnsi="Adobe Hebrew" w:cs="Adobe Hebrew"/>
                                <w:noProof/>
                              </w:rPr>
                            </w:pPr>
                            <w:r>
                              <w:t>Chancellor of Germany, Angela Merkel, listening to Doug Wallace, MEOPAR's Scientific Director, speak about local marine research programs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2" o:spid="_x0000_s1034" type="#_x0000_t202" style="position:absolute;left:0;text-align:left;margin-left:333pt;margin-top:47pt;width:324pt;height:31.1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" stroked="f">
                <v:textbox style="mso-fit-shape-to-text:t" inset="0,0,0,0">
                  <w:txbxContent>
                    <w:p w14:paraId="773DB8D3" w14:textId="61C28550" w:rsidR="000A1C16" w:rsidRPr="00AA788A" w:rsidRDefault="000A1C16" w:rsidP="003A245E">
                      <w:pPr>
                        <w:pStyle w:val="Caption"/>
                        <w:jc w:val="center"/>
                        <w:rPr>
                          <w:rFonts w:ascii="Adobe Hebrew" w:hAnsi="Adobe Hebrew" w:cs="Adobe Hebrew"/>
                          <w:noProof/>
                        </w:rPr>
                      </w:pPr>
                      <w:r>
                        <w:t>Chancellor of Germany, Angela Merkel, listening to Doug Wallace, MEOPAR's Scientific Director, speak about local marine research programs</w:t>
                      </w:r>
                    </w:p>
                  </w:txbxContent>
                </v:textbox>
                <w10:wrap type="tight"/>
              </v:shape>
            </w:pict>
          </mc:Fallback>
        </mc:AlternateContent>
      </w:r>
      <w:r w:rsidR="002417CE" w:rsidRPr="003156AA">
        <w:rPr>
          <w:rFonts w:ascii="Adobe Hebrew" w:hAnsi="Adobe Hebrew" w:cs="Adobe Hebrew"/>
          <w:color w:val="404040" w:themeColor="text1" w:themeTint="BF"/>
        </w:rPr>
        <w:t xml:space="preserve">A partnership with the Atlantic Pilotage Authority, the Canadian Marine Pilots’ Association, the Halifax Marine Research Institute, </w:t>
      </w:r>
      <w:proofErr w:type="spellStart"/>
      <w:r w:rsidR="002417CE" w:rsidRPr="003156AA">
        <w:rPr>
          <w:rFonts w:ascii="Adobe Hebrew" w:hAnsi="Adobe Hebrew" w:cs="Adobe Hebrew"/>
          <w:color w:val="404040" w:themeColor="text1" w:themeTint="BF"/>
        </w:rPr>
        <w:t>SmartBay</w:t>
      </w:r>
      <w:proofErr w:type="spellEnd"/>
      <w:r w:rsidR="002417CE" w:rsidRPr="003156AA">
        <w:rPr>
          <w:rFonts w:ascii="Adobe Hebrew" w:hAnsi="Adobe Hebrew" w:cs="Adobe Hebrew"/>
          <w:color w:val="404040" w:themeColor="text1" w:themeTint="BF"/>
        </w:rPr>
        <w:t xml:space="preserve"> (Marine Institute of Memorial University) and several Federal and regional government departments was established with the goal of purchasing and operating a new wave and meteorological buoy for the Halifax </w:t>
      </w:r>
      <w:proofErr w:type="spellStart"/>
      <w:r w:rsidR="002417CE" w:rsidRPr="003156AA">
        <w:rPr>
          <w:rFonts w:ascii="Adobe Hebrew" w:hAnsi="Adobe Hebrew" w:cs="Adobe Hebrew"/>
          <w:color w:val="404040" w:themeColor="text1" w:themeTint="BF"/>
        </w:rPr>
        <w:t>Harbour</w:t>
      </w:r>
      <w:proofErr w:type="spellEnd"/>
      <w:r w:rsidR="002417CE" w:rsidRPr="003156AA">
        <w:rPr>
          <w:rFonts w:ascii="Adobe Hebrew" w:hAnsi="Adobe Hebrew" w:cs="Adobe Hebrew"/>
          <w:color w:val="404040" w:themeColor="text1" w:themeTint="BF"/>
        </w:rPr>
        <w:t xml:space="preserve">. </w:t>
      </w:r>
      <w:r w:rsidR="007B1288" w:rsidRPr="003156AA">
        <w:rPr>
          <w:rFonts w:ascii="Adobe Hebrew" w:hAnsi="Adobe Hebrew" w:cs="Adobe Hebrew"/>
          <w:color w:val="404040" w:themeColor="text1" w:themeTint="BF"/>
        </w:rPr>
        <w:t xml:space="preserve">The data collected by the buoy will be of great benefit to the Port Authority and </w:t>
      </w:r>
      <w:r w:rsidR="003156AA" w:rsidRPr="003156AA">
        <w:rPr>
          <w:rFonts w:ascii="Adobe Hebrew" w:hAnsi="Adobe Hebrew" w:cs="Adobe Hebrew"/>
          <w:noProof/>
          <w:color w:val="404040" w:themeColor="text1" w:themeTint="BF"/>
          <w:sz w:val="28"/>
          <w:szCs w:val="28"/>
        </w:rPr>
        <mc:AlternateContent>
          <mc:Choice Requires="wps">
            <w:drawing>
              <wp:anchor distT="0" distB="0" distL="114300" distR="114300" simplePos="0" relativeHeight="251677696" behindDoc="0" locked="0" layoutInCell="1" allowOverlap="1" wp14:anchorId="4EE58CA5" wp14:editId="515D6BB1">
                <wp:simplePos x="0" y="0"/>
                <wp:positionH relativeFrom="column">
                  <wp:posOffset>0</wp:posOffset>
                </wp:positionH>
                <wp:positionV relativeFrom="paragraph">
                  <wp:posOffset>342900</wp:posOffset>
                </wp:positionV>
                <wp:extent cx="3429000" cy="3200400"/>
                <wp:effectExtent l="0" t="0" r="0" b="0"/>
                <wp:wrapSquare wrapText="bothSides"/>
                <wp:docPr id="13" name="Text Box 13"/>
                <wp:cNvGraphicFramePr/>
                <a:graphic xmlns:a="http://schemas.openxmlformats.org/drawingml/2006/main">
                  <a:graphicData uri="http://schemas.microsoft.com/office/word/2010/wordprocessingShape">
                    <wps:wsp>
                      <wps:cNvSpPr txBox="1"/>
                      <wps:spPr>
                        <a:xfrm>
                          <a:off x="0" y="0"/>
                          <a:ext cx="3429000" cy="3200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B7E835D" w14:textId="77777777" w:rsidR="000A1C16" w:rsidRDefault="000A1C16"/>
                          <w:p w14:paraId="1429D52F" w14:textId="77777777" w:rsidR="000A1C16" w:rsidRDefault="000A1C16"/>
                          <w:p w14:paraId="23E42D7D" w14:textId="77777777" w:rsidR="000A1C16" w:rsidRDefault="000A1C16"/>
                          <w:p w14:paraId="03B1DDD8" w14:textId="77777777" w:rsidR="000A1C16" w:rsidRDefault="000A1C16"/>
                          <w:p w14:paraId="59985B3E" w14:textId="77777777" w:rsidR="000A1C16" w:rsidRDefault="000A1C16"/>
                          <w:p w14:paraId="44F14712" w14:textId="77777777" w:rsidR="000A1C16" w:rsidRDefault="000A1C16"/>
                          <w:p w14:paraId="77404671" w14:textId="77777777" w:rsidR="000A1C16" w:rsidRDefault="000A1C16"/>
                          <w:p w14:paraId="341149BF" w14:textId="1646EABF" w:rsidR="000A1C16" w:rsidRDefault="000A1C16" w:rsidP="003A245E">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3" o:spid="_x0000_s1035" type="#_x0000_t202" style="position:absolute;left:0;text-align:left;margin-left:0;margin-top:27pt;width:270pt;height:252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" filled="f" stroked="f">
                <v:textbox>
                  <w:txbxContent>
                    <w:p w14:paraId="0B7E835D" w14:textId="77777777" w:rsidR="000A1C16" w:rsidRDefault="000A1C16"/>
                    <w:p w14:paraId="1429D52F" w14:textId="77777777" w:rsidR="000A1C16" w:rsidRDefault="000A1C16"/>
                    <w:p w14:paraId="23E42D7D" w14:textId="77777777" w:rsidR="000A1C16" w:rsidRDefault="000A1C16"/>
                    <w:p w14:paraId="03B1DDD8" w14:textId="77777777" w:rsidR="000A1C16" w:rsidRDefault="000A1C16"/>
                    <w:p w14:paraId="59985B3E" w14:textId="77777777" w:rsidR="000A1C16" w:rsidRDefault="000A1C16"/>
                    <w:p w14:paraId="44F14712" w14:textId="77777777" w:rsidR="000A1C16" w:rsidRDefault="000A1C16"/>
                    <w:p w14:paraId="77404671" w14:textId="77777777" w:rsidR="000A1C16" w:rsidRDefault="000A1C16"/>
                    <w:p w14:paraId="341149BF" w14:textId="1646EABF" w:rsidR="000A1C16" w:rsidRDefault="000A1C16" w:rsidP="003A245E">
                      <w:pPr>
                        <w:jc w:val="center"/>
                      </w:pPr>
                      <w:r>
                        <w:t>Research picture</w:t>
                      </w:r>
                    </w:p>
                  </w:txbxContent>
                </v:textbox>
                <w10:wrap type="square"/>
              </v:shape>
            </w:pict>
          </mc:Fallback>
        </mc:AlternateContent>
      </w:r>
      <w:r w:rsidR="007B1288" w:rsidRPr="003156AA">
        <w:rPr>
          <w:rFonts w:ascii="Adobe Hebrew" w:hAnsi="Adobe Hebrew" w:cs="Adobe Hebrew"/>
          <w:color w:val="404040" w:themeColor="text1" w:themeTint="BF"/>
        </w:rPr>
        <w:t xml:space="preserve">ensure safe traffic within the harbor. </w:t>
      </w:r>
      <w:r w:rsidR="002417CE" w:rsidRPr="003156AA">
        <w:rPr>
          <w:rFonts w:ascii="Adobe Hebrew" w:hAnsi="Adobe Hebrew" w:cs="Adobe Hebrew"/>
          <w:color w:val="404040" w:themeColor="text1" w:themeTint="BF"/>
        </w:rPr>
        <w:t xml:space="preserve">More information </w:t>
      </w:r>
      <w:r w:rsidR="009B3C9C" w:rsidRPr="003156AA">
        <w:rPr>
          <w:rFonts w:ascii="Adobe Hebrew" w:hAnsi="Adobe Hebrew" w:cs="Adobe Hebrew"/>
          <w:color w:val="404040" w:themeColor="text1" w:themeTint="BF"/>
        </w:rPr>
        <w:t xml:space="preserve">on this project </w:t>
      </w:r>
      <w:r w:rsidR="002417CE" w:rsidRPr="003156AA">
        <w:rPr>
          <w:rFonts w:ascii="Adobe Hebrew" w:hAnsi="Adobe Hebrew" w:cs="Adobe Hebrew"/>
          <w:color w:val="404040" w:themeColor="text1" w:themeTint="BF"/>
        </w:rPr>
        <w:t>can be found in the Networking and Partnerships section</w:t>
      </w:r>
      <w:r w:rsidR="002417CE" w:rsidRPr="00220022">
        <w:rPr>
          <w:rFonts w:ascii="Adobe Hebrew" w:hAnsi="Adobe Hebrew" w:cs="Adobe Hebrew"/>
        </w:rPr>
        <w:t xml:space="preserve">. </w:t>
      </w:r>
    </w:p>
    <w:p w14:paraId="071DB141" w14:textId="2CFD482A" w:rsidR="00622688" w:rsidRPr="003A245E" w:rsidRDefault="00F17F29" w:rsidP="00581EFD">
      <w:pPr>
        <w:pStyle w:val="Heading1"/>
        <w:jc w:val="both"/>
        <w:rPr>
          <w:rFonts w:ascii="Adobe Hebrew" w:hAnsi="Adobe Hebrew" w:cs="Adobe Hebrew"/>
          <w:sz w:val="28"/>
          <w:szCs w:val="28"/>
        </w:rPr>
      </w:pPr>
      <w:r w:rsidRPr="003A245E">
        <w:rPr>
          <w:rFonts w:ascii="Adobe Hebrew" w:hAnsi="Adobe Hebrew" w:cs="Adobe Hebrew"/>
          <w:sz w:val="28"/>
          <w:szCs w:val="28"/>
        </w:rPr>
        <w:t>Research Program</w:t>
      </w:r>
    </w:p>
    <w:p w14:paraId="68892848" w14:textId="3CAEF3AA" w:rsidR="00A25DA3" w:rsidRPr="003156AA" w:rsidRDefault="00A25DA3"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MEOPAR’s research is primarily concerned with identifying current and future marine risks and creating models and prediction systems to inform coastal planning efforts and public policy. </w:t>
      </w:r>
    </w:p>
    <w:p w14:paraId="1621864C" w14:textId="23E1A77B" w:rsidR="00A25DA3" w:rsidRPr="003156AA" w:rsidRDefault="00A25DA3"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We hope to bridge both weather and climate time scales, couple the physical, biological and socioeconomic components of the marine environment, provide a framework for </w:t>
      </w:r>
      <w:proofErr w:type="spellStart"/>
      <w:r w:rsidRPr="003156AA">
        <w:rPr>
          <w:rFonts w:ascii="Adobe Hebrew" w:hAnsi="Adobe Hebrew" w:cs="Adobe Hebrew"/>
          <w:color w:val="404040" w:themeColor="text1" w:themeTint="BF"/>
        </w:rPr>
        <w:t>observationalists</w:t>
      </w:r>
      <w:proofErr w:type="spellEnd"/>
      <w:r w:rsidRPr="003156AA">
        <w:rPr>
          <w:rFonts w:ascii="Adobe Hebrew" w:hAnsi="Adobe Hebrew" w:cs="Adobe Hebrew"/>
          <w:color w:val="404040" w:themeColor="text1" w:themeTint="BF"/>
        </w:rPr>
        <w:t xml:space="preserve"> to work with </w:t>
      </w:r>
      <w:proofErr w:type="spellStart"/>
      <w:r w:rsidRPr="003156AA">
        <w:rPr>
          <w:rFonts w:ascii="Adobe Hebrew" w:hAnsi="Adobe Hebrew" w:cs="Adobe Hebrew"/>
          <w:color w:val="404040" w:themeColor="text1" w:themeTint="BF"/>
        </w:rPr>
        <w:t>modellers</w:t>
      </w:r>
      <w:proofErr w:type="spellEnd"/>
      <w:r w:rsidRPr="003156AA">
        <w:rPr>
          <w:rFonts w:ascii="Adobe Hebrew" w:hAnsi="Adobe Hebrew" w:cs="Adobe Hebrew"/>
          <w:color w:val="404040" w:themeColor="text1" w:themeTint="BF"/>
        </w:rPr>
        <w:t xml:space="preserve">, and bring together natural and social scientists to solve real life problems faced by various stakeholder groups operating in the marine environment. </w:t>
      </w:r>
    </w:p>
    <w:p w14:paraId="753FEEB1" w14:textId="7B0F1D59" w:rsidR="00A25DA3" w:rsidRPr="003156AA" w:rsidRDefault="00A25DA3"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MEOPAR’s</w:t>
      </w:r>
      <w:r w:rsidR="00707D86" w:rsidRPr="003156AA">
        <w:rPr>
          <w:rFonts w:ascii="Adobe Hebrew" w:hAnsi="Adobe Hebrew" w:cs="Adobe Hebrew"/>
          <w:color w:val="404040" w:themeColor="text1" w:themeTint="BF"/>
        </w:rPr>
        <w:t xml:space="preserve"> research </w:t>
      </w:r>
      <w:r w:rsidRPr="003156AA">
        <w:rPr>
          <w:rFonts w:ascii="Adobe Hebrew" w:hAnsi="Adobe Hebrew" w:cs="Adobe Hebrew"/>
          <w:color w:val="404040" w:themeColor="text1" w:themeTint="BF"/>
        </w:rPr>
        <w:t>has two timeframe components:</w:t>
      </w:r>
      <w:r w:rsidR="00707D86" w:rsidRPr="003156AA">
        <w:rPr>
          <w:rFonts w:ascii="Adobe Hebrew" w:hAnsi="Adobe Hebrew" w:cs="Adobe Hebrew"/>
          <w:color w:val="404040" w:themeColor="text1" w:themeTint="BF"/>
        </w:rPr>
        <w:t xml:space="preserve"> </w:t>
      </w:r>
    </w:p>
    <w:p w14:paraId="6DEFA36A" w14:textId="1FC0C32D" w:rsidR="00A25DA3" w:rsidRPr="003156AA" w:rsidRDefault="00A25DA3"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(a) </w:t>
      </w:r>
      <w:proofErr w:type="gramStart"/>
      <w:r w:rsidRPr="003156AA">
        <w:rPr>
          <w:rFonts w:ascii="Adobe Hebrew" w:hAnsi="Adobe Hebrew" w:cs="Adobe Hebrew"/>
          <w:color w:val="404040" w:themeColor="text1" w:themeTint="BF"/>
        </w:rPr>
        <w:t>short</w:t>
      </w:r>
      <w:proofErr w:type="gramEnd"/>
      <w:r w:rsidRPr="003156AA">
        <w:rPr>
          <w:rFonts w:ascii="Adobe Hebrew" w:hAnsi="Adobe Hebrew" w:cs="Adobe Hebrew"/>
          <w:color w:val="404040" w:themeColor="text1" w:themeTint="BF"/>
        </w:rPr>
        <w:t>-</w:t>
      </w:r>
      <w:r w:rsidR="00707D86" w:rsidRPr="003156AA">
        <w:rPr>
          <w:rFonts w:ascii="Adobe Hebrew" w:hAnsi="Adobe Hebrew" w:cs="Adobe Hebrew"/>
          <w:color w:val="404040" w:themeColor="text1" w:themeTint="BF"/>
        </w:rPr>
        <w:t xml:space="preserve">term </w:t>
      </w:r>
      <w:r w:rsidRPr="003156AA">
        <w:rPr>
          <w:rFonts w:ascii="Adobe Hebrew" w:hAnsi="Adobe Hebrew" w:cs="Adobe Hebrew"/>
          <w:color w:val="404040" w:themeColor="text1" w:themeTint="BF"/>
        </w:rPr>
        <w:t>meteorological</w:t>
      </w:r>
      <w:r w:rsidR="00707D86" w:rsidRPr="003156AA">
        <w:rPr>
          <w:rFonts w:ascii="Adobe Hebrew" w:hAnsi="Adobe Hebrew" w:cs="Adobe Hebrew"/>
          <w:color w:val="404040" w:themeColor="text1" w:themeTint="BF"/>
        </w:rPr>
        <w:t xml:space="preserve"> phenomena including storms, </w:t>
      </w:r>
      <w:r w:rsidRPr="003156AA">
        <w:rPr>
          <w:rFonts w:ascii="Adobe Hebrew" w:hAnsi="Adobe Hebrew" w:cs="Adobe Hebrew"/>
          <w:color w:val="404040" w:themeColor="text1" w:themeTint="BF"/>
        </w:rPr>
        <w:t>together with marine accidents like oil spills and;</w:t>
      </w:r>
    </w:p>
    <w:p w14:paraId="6D2A08AB" w14:textId="22E2DE05" w:rsidR="00A25DA3" w:rsidRPr="003156AA" w:rsidRDefault="00707D86"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(b) </w:t>
      </w:r>
      <w:proofErr w:type="gramStart"/>
      <w:r w:rsidRPr="003156AA">
        <w:rPr>
          <w:rFonts w:ascii="Adobe Hebrew" w:hAnsi="Adobe Hebrew" w:cs="Adobe Hebrew"/>
          <w:color w:val="404040" w:themeColor="text1" w:themeTint="BF"/>
        </w:rPr>
        <w:t>for</w:t>
      </w:r>
      <w:proofErr w:type="gramEnd"/>
      <w:r w:rsidRPr="003156AA">
        <w:rPr>
          <w:rFonts w:ascii="Adobe Hebrew" w:hAnsi="Adobe Hebrew" w:cs="Adobe Hebrew"/>
          <w:color w:val="404040" w:themeColor="text1" w:themeTint="BF"/>
        </w:rPr>
        <w:t xml:space="preserve"> longer time scales, hazards and risks associated with climate change, ocean acidification, and changing human uses of our coastal zones. </w:t>
      </w:r>
    </w:p>
    <w:p w14:paraId="727483BC" w14:textId="437FD6BA" w:rsidR="00622688" w:rsidRPr="003156AA" w:rsidRDefault="00A25DA3"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Our projects </w:t>
      </w:r>
      <w:r w:rsidR="009B3C9C" w:rsidRPr="003156AA">
        <w:rPr>
          <w:rFonts w:ascii="Adobe Hebrew" w:hAnsi="Adobe Hebrew" w:cs="Adobe Hebrew"/>
          <w:color w:val="404040" w:themeColor="text1" w:themeTint="BF"/>
        </w:rPr>
        <w:t>involve</w:t>
      </w:r>
      <w:r w:rsidR="007B1288" w:rsidRPr="003156AA">
        <w:rPr>
          <w:rFonts w:ascii="Adobe Hebrew" w:hAnsi="Adobe Hebrew" w:cs="Adobe Hebrew"/>
          <w:color w:val="404040" w:themeColor="text1" w:themeTint="BF"/>
        </w:rPr>
        <w:t xml:space="preserve"> natural and social scientists </w:t>
      </w:r>
      <w:r w:rsidR="005E664E" w:rsidRPr="003156AA">
        <w:rPr>
          <w:rFonts w:ascii="Adobe Hebrew" w:hAnsi="Adobe Hebrew" w:cs="Adobe Hebrew"/>
          <w:color w:val="404040" w:themeColor="text1" w:themeTint="BF"/>
        </w:rPr>
        <w:t>as well as</w:t>
      </w:r>
      <w:r w:rsidRPr="003156AA">
        <w:rPr>
          <w:rFonts w:ascii="Adobe Hebrew" w:hAnsi="Adobe Hebrew" w:cs="Adobe Hebrew"/>
          <w:color w:val="404040" w:themeColor="text1" w:themeTint="BF"/>
        </w:rPr>
        <w:t xml:space="preserve"> external partner organizations from industry and government agencies. By involving end-users in our re</w:t>
      </w:r>
      <w:r w:rsidR="005E664E" w:rsidRPr="003156AA">
        <w:rPr>
          <w:rFonts w:ascii="Adobe Hebrew" w:hAnsi="Adobe Hebrew" w:cs="Adobe Hebrew"/>
          <w:color w:val="404040" w:themeColor="text1" w:themeTint="BF"/>
        </w:rPr>
        <w:t xml:space="preserve">search, MEOPAR will ensure that our models are applied to </w:t>
      </w:r>
      <w:r w:rsidRPr="003156AA">
        <w:rPr>
          <w:rFonts w:ascii="Adobe Hebrew" w:hAnsi="Adobe Hebrew" w:cs="Adobe Hebrew"/>
          <w:color w:val="404040" w:themeColor="text1" w:themeTint="BF"/>
        </w:rPr>
        <w:t xml:space="preserve">real-world </w:t>
      </w:r>
      <w:r w:rsidR="005E664E" w:rsidRPr="003156AA">
        <w:rPr>
          <w:rFonts w:ascii="Adobe Hebrew" w:hAnsi="Adobe Hebrew" w:cs="Adobe Hebrew"/>
          <w:color w:val="404040" w:themeColor="text1" w:themeTint="BF"/>
        </w:rPr>
        <w:t xml:space="preserve">problems. Coastal communities, government agencies, port authorities, fishing associations, the oil and gas industry are just a few examples of marine stakeholders that will benefit from the advanced modeling and prediction systems developed within our Initial Projects. </w:t>
      </w:r>
    </w:p>
    <w:p w14:paraId="6D923987" w14:textId="1AEEC94C" w:rsidR="005E664E" w:rsidRPr="003156AA" w:rsidRDefault="00622688"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MEOPAR’s re</w:t>
      </w:r>
      <w:r w:rsidR="005E664E" w:rsidRPr="003156AA">
        <w:rPr>
          <w:rFonts w:ascii="Adobe Hebrew" w:hAnsi="Adobe Hebrew" w:cs="Adobe Hebrew"/>
          <w:color w:val="404040" w:themeColor="text1" w:themeTint="BF"/>
        </w:rPr>
        <w:t>search is sub-divided into two T</w:t>
      </w:r>
      <w:r w:rsidRPr="003156AA">
        <w:rPr>
          <w:rFonts w:ascii="Adobe Hebrew" w:hAnsi="Adobe Hebrew" w:cs="Adobe Hebrew"/>
          <w:color w:val="404040" w:themeColor="text1" w:themeTint="BF"/>
        </w:rPr>
        <w:t>hemes:</w:t>
      </w:r>
    </w:p>
    <w:p w14:paraId="5A76929A" w14:textId="2A94159D" w:rsidR="00073D7F" w:rsidRPr="00A70D05" w:rsidRDefault="00A70D05" w:rsidP="00753748">
      <w:pPr>
        <w:pStyle w:val="Heading2"/>
        <w:rPr>
          <w:rFonts w:ascii="Adobe Hebrew" w:hAnsi="Adobe Hebrew" w:cs="Adobe Hebrew"/>
          <w:sz w:val="28"/>
          <w:szCs w:val="28"/>
        </w:rPr>
      </w:pPr>
      <w:r w:rsidRPr="00A70D05">
        <w:rPr>
          <w:rFonts w:ascii="Adobe Hebrew" w:hAnsi="Adobe Hebrew" w:cs="Adobe Hebrew"/>
          <w:noProof/>
          <w:sz w:val="28"/>
          <w:szCs w:val="28"/>
        </w:rPr>
        <mc:AlternateContent>
          <mc:Choice Requires="wps">
            <w:drawing>
              <wp:anchor distT="0" distB="0" distL="114300" distR="114300" simplePos="0" relativeHeight="251678720" behindDoc="0" locked="0" layoutInCell="1" allowOverlap="1" wp14:anchorId="41510DE6" wp14:editId="49E18E5A">
                <wp:simplePos x="0" y="0"/>
                <wp:positionH relativeFrom="column">
                  <wp:posOffset>4572000</wp:posOffset>
                </wp:positionH>
                <wp:positionV relativeFrom="paragraph">
                  <wp:posOffset>0</wp:posOffset>
                </wp:positionV>
                <wp:extent cx="3771900" cy="3429000"/>
                <wp:effectExtent l="0" t="0" r="0" b="0"/>
                <wp:wrapSquare wrapText="bothSides"/>
                <wp:docPr id="14" name="Text Box 14"/>
                <wp:cNvGraphicFramePr/>
                <a:graphic xmlns:a="http://schemas.openxmlformats.org/drawingml/2006/main">
                  <a:graphicData uri="http://schemas.microsoft.com/office/word/2010/wordprocessingShape">
                    <wps:wsp>
                      <wps:cNvSpPr txBox="1"/>
                      <wps:spPr>
                        <a:xfrm>
                          <a:off x="0" y="0"/>
                          <a:ext cx="3771900" cy="3429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9DE7C5" w14:textId="77777777" w:rsidR="000A1C16" w:rsidRDefault="000A1C16"/>
                          <w:p w14:paraId="700718A8" w14:textId="77777777" w:rsidR="000A1C16" w:rsidRDefault="000A1C16"/>
                          <w:p w14:paraId="5B49C670" w14:textId="77777777" w:rsidR="000A1C16" w:rsidRDefault="000A1C16"/>
                          <w:p w14:paraId="384E959F" w14:textId="77777777" w:rsidR="000A1C16" w:rsidRDefault="000A1C16"/>
                          <w:p w14:paraId="39CED3EC" w14:textId="77777777" w:rsidR="000A1C16" w:rsidRDefault="000A1C16"/>
                          <w:p w14:paraId="4EA4D26F" w14:textId="77777777" w:rsidR="000A1C16" w:rsidRDefault="000A1C16"/>
                          <w:p w14:paraId="2429D407" w14:textId="77777777" w:rsidR="000A1C16" w:rsidRDefault="000A1C16"/>
                          <w:p w14:paraId="73B7D300" w14:textId="77777777" w:rsidR="000A1C16" w:rsidRDefault="000A1C16"/>
                          <w:p w14:paraId="6E26AB9F" w14:textId="5C92E015" w:rsidR="000A1C16" w:rsidRDefault="000A1C16" w:rsidP="00A70D05">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4" o:spid="_x0000_s1036" type="#_x0000_t202" style="position:absolute;margin-left:5in;margin-top:0;width:297pt;height:270pt;z-index:251678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" filled="f" stroked="f">
                <v:textbox>
                  <w:txbxContent>
                    <w:p w14:paraId="089DE7C5" w14:textId="77777777" w:rsidR="000A1C16" w:rsidRDefault="000A1C16"/>
                    <w:p w14:paraId="700718A8" w14:textId="77777777" w:rsidR="000A1C16" w:rsidRDefault="000A1C16"/>
                    <w:p w14:paraId="5B49C670" w14:textId="77777777" w:rsidR="000A1C16" w:rsidRDefault="000A1C16"/>
                    <w:p w14:paraId="384E959F" w14:textId="77777777" w:rsidR="000A1C16" w:rsidRDefault="000A1C16"/>
                    <w:p w14:paraId="39CED3EC" w14:textId="77777777" w:rsidR="000A1C16" w:rsidRDefault="000A1C16"/>
                    <w:p w14:paraId="4EA4D26F" w14:textId="77777777" w:rsidR="000A1C16" w:rsidRDefault="000A1C16"/>
                    <w:p w14:paraId="2429D407" w14:textId="77777777" w:rsidR="000A1C16" w:rsidRDefault="000A1C16"/>
                    <w:p w14:paraId="73B7D300" w14:textId="77777777" w:rsidR="000A1C16" w:rsidRDefault="000A1C16"/>
                    <w:p w14:paraId="6E26AB9F" w14:textId="5C92E015" w:rsidR="000A1C16" w:rsidRDefault="000A1C16" w:rsidP="00A70D05">
                      <w:pPr>
                        <w:jc w:val="center"/>
                      </w:pPr>
                      <w:r>
                        <w:t>Research Picture</w:t>
                      </w:r>
                    </w:p>
                  </w:txbxContent>
                </v:textbox>
                <w10:wrap type="square"/>
              </v:shape>
            </w:pict>
          </mc:Fallback>
        </mc:AlternateContent>
      </w:r>
      <w:r w:rsidR="003156AA">
        <w:rPr>
          <w:rFonts w:ascii="Adobe Hebrew" w:hAnsi="Adobe Hebrew" w:cs="Adobe Hebrew"/>
          <w:sz w:val="28"/>
          <w:szCs w:val="28"/>
        </w:rPr>
        <w:t>Theme 1: Observing Our Oceans in t</w:t>
      </w:r>
      <w:r w:rsidR="003156AA" w:rsidRPr="00A70D05">
        <w:rPr>
          <w:rFonts w:ascii="Adobe Hebrew" w:hAnsi="Adobe Hebrew" w:cs="Adobe Hebrew"/>
          <w:sz w:val="28"/>
          <w:szCs w:val="28"/>
        </w:rPr>
        <w:t>he Coming Months And Seasons</w:t>
      </w:r>
    </w:p>
    <w:p w14:paraId="6FC1AB24" w14:textId="6D1EDC33" w:rsidR="003A2BDB" w:rsidRPr="003156AA" w:rsidRDefault="00073D7F"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Theme 1 </w:t>
      </w:r>
      <w:r w:rsidR="00622688" w:rsidRPr="003156AA">
        <w:rPr>
          <w:rFonts w:ascii="Adobe Hebrew" w:hAnsi="Adobe Hebrew" w:cs="Adobe Hebrew"/>
          <w:color w:val="404040" w:themeColor="text1" w:themeTint="BF"/>
        </w:rPr>
        <w:t xml:space="preserve">focuses on improving the ability of government agencies, communities and the private sector to respond to existing and emerging marine hazards on time scales of </w:t>
      </w:r>
      <w:r w:rsidR="00622688" w:rsidRPr="003156AA">
        <w:rPr>
          <w:rFonts w:ascii="Adobe Hebrew" w:hAnsi="Adobe Hebrew" w:cs="Adobe Hebrew"/>
          <w:b/>
          <w:i/>
          <w:color w:val="404040" w:themeColor="text1" w:themeTint="BF"/>
        </w:rPr>
        <w:t>hours to seasons</w:t>
      </w:r>
      <w:r w:rsidR="00622688" w:rsidRPr="003156AA">
        <w:rPr>
          <w:rFonts w:ascii="Adobe Hebrew" w:hAnsi="Adobe Hebrew" w:cs="Adobe Hebrew"/>
          <w:color w:val="404040" w:themeColor="text1" w:themeTint="BF"/>
        </w:rPr>
        <w:t>. In our initial projects</w:t>
      </w:r>
      <w:r w:rsidR="005E664E" w:rsidRPr="003156AA">
        <w:rPr>
          <w:rFonts w:ascii="Adobe Hebrew" w:hAnsi="Adobe Hebrew" w:cs="Adobe Hebrew"/>
          <w:color w:val="404040" w:themeColor="text1" w:themeTint="BF"/>
        </w:rPr>
        <w:t xml:space="preserve"> 1.1 and 1.2</w:t>
      </w:r>
      <w:r w:rsidR="00622688" w:rsidRPr="003156AA">
        <w:rPr>
          <w:rFonts w:ascii="Adobe Hebrew" w:hAnsi="Adobe Hebrew" w:cs="Adobe Hebrew"/>
          <w:color w:val="404040" w:themeColor="text1" w:themeTint="BF"/>
        </w:rPr>
        <w:t>, integrated observat</w:t>
      </w:r>
      <w:r w:rsidR="005E664E" w:rsidRPr="003156AA">
        <w:rPr>
          <w:rFonts w:ascii="Adobe Hebrew" w:hAnsi="Adobe Hebrew" w:cs="Adobe Hebrew"/>
          <w:color w:val="404040" w:themeColor="text1" w:themeTint="BF"/>
        </w:rPr>
        <w:t>ion and prediction systems are</w:t>
      </w:r>
      <w:r w:rsidR="00622688" w:rsidRPr="003156AA">
        <w:rPr>
          <w:rFonts w:ascii="Adobe Hebrew" w:hAnsi="Adobe Hebrew" w:cs="Adobe Hebrew"/>
          <w:color w:val="404040" w:themeColor="text1" w:themeTint="BF"/>
        </w:rPr>
        <w:t xml:space="preserve"> being developed for strategic coastal locations including the Strait of Georgia and Halifax </w:t>
      </w:r>
      <w:proofErr w:type="spellStart"/>
      <w:r w:rsidR="00622688" w:rsidRPr="003156AA">
        <w:rPr>
          <w:rFonts w:ascii="Adobe Hebrew" w:hAnsi="Adobe Hebrew" w:cs="Adobe Hebrew"/>
          <w:color w:val="404040" w:themeColor="text1" w:themeTint="BF"/>
        </w:rPr>
        <w:t>Harbour</w:t>
      </w:r>
      <w:proofErr w:type="spellEnd"/>
      <w:r w:rsidR="00622688" w:rsidRPr="003156AA">
        <w:rPr>
          <w:rFonts w:ascii="Adobe Hebrew" w:hAnsi="Adobe Hebrew" w:cs="Adobe Hebrew"/>
          <w:color w:val="404040" w:themeColor="text1" w:themeTint="BF"/>
        </w:rPr>
        <w:t>. A flexible, “</w:t>
      </w:r>
      <w:proofErr w:type="spellStart"/>
      <w:r w:rsidR="00622688" w:rsidRPr="003156AA">
        <w:rPr>
          <w:rFonts w:ascii="Adobe Hebrew" w:hAnsi="Adobe Hebrew" w:cs="Adobe Hebrew"/>
          <w:color w:val="404040" w:themeColor="text1" w:themeTint="BF"/>
        </w:rPr>
        <w:t>relocatable</w:t>
      </w:r>
      <w:proofErr w:type="spellEnd"/>
      <w:r w:rsidR="00622688" w:rsidRPr="003156AA">
        <w:rPr>
          <w:rFonts w:ascii="Adobe Hebrew" w:hAnsi="Adobe Hebrew" w:cs="Adobe Hebrew"/>
          <w:color w:val="404040" w:themeColor="text1" w:themeTint="BF"/>
        </w:rPr>
        <w:t xml:space="preserve">” predictive capacity </w:t>
      </w:r>
      <w:r w:rsidR="005E664E" w:rsidRPr="003156AA">
        <w:rPr>
          <w:rFonts w:ascii="Adobe Hebrew" w:hAnsi="Adobe Hebrew" w:cs="Adobe Hebrew"/>
          <w:color w:val="404040" w:themeColor="text1" w:themeTint="BF"/>
        </w:rPr>
        <w:t xml:space="preserve">will be </w:t>
      </w:r>
      <w:r w:rsidR="00622688" w:rsidRPr="003156AA">
        <w:rPr>
          <w:rFonts w:ascii="Adobe Hebrew" w:hAnsi="Adobe Hebrew" w:cs="Adobe Hebrew"/>
          <w:color w:val="404040" w:themeColor="text1" w:themeTint="BF"/>
        </w:rPr>
        <w:t xml:space="preserve">developed for rapid application to emergencies anywhere along Canada’s vast coastline. </w:t>
      </w:r>
    </w:p>
    <w:p w14:paraId="0A4B57D8" w14:textId="11E2F6D0" w:rsidR="00073D7F" w:rsidRPr="003156AA" w:rsidRDefault="00073D7F" w:rsidP="00A70D05">
      <w:pPr>
        <w:tabs>
          <w:tab w:val="left" w:pos="2294"/>
        </w:tabs>
        <w:spacing w:before="120" w:after="120"/>
        <w:rPr>
          <w:rFonts w:ascii="Adobe Hebrew" w:hAnsi="Adobe Hebrew" w:cs="Adobe Hebrew"/>
          <w:b/>
          <w:color w:val="404040" w:themeColor="text1" w:themeTint="BF"/>
          <w:sz w:val="26"/>
          <w:szCs w:val="26"/>
        </w:rPr>
      </w:pPr>
      <w:r w:rsidRPr="003156AA">
        <w:rPr>
          <w:rFonts w:ascii="Adobe Hebrew" w:hAnsi="Adobe Hebrew" w:cs="Adobe Hebrew"/>
          <w:b/>
          <w:color w:val="404040" w:themeColor="text1" w:themeTint="BF"/>
          <w:sz w:val="26"/>
          <w:szCs w:val="26"/>
        </w:rPr>
        <w:t xml:space="preserve">Project 1.1 “A </w:t>
      </w:r>
      <w:proofErr w:type="spellStart"/>
      <w:r w:rsidRPr="003156AA">
        <w:rPr>
          <w:rFonts w:ascii="Adobe Hebrew" w:hAnsi="Adobe Hebrew" w:cs="Adobe Hebrew"/>
          <w:b/>
          <w:color w:val="404040" w:themeColor="text1" w:themeTint="BF"/>
          <w:sz w:val="26"/>
          <w:szCs w:val="26"/>
        </w:rPr>
        <w:t>Relocatable</w:t>
      </w:r>
      <w:proofErr w:type="spellEnd"/>
      <w:r w:rsidRPr="003156AA">
        <w:rPr>
          <w:rFonts w:ascii="Adobe Hebrew" w:hAnsi="Adobe Hebrew" w:cs="Adobe Hebrew"/>
          <w:b/>
          <w:color w:val="404040" w:themeColor="text1" w:themeTint="BF"/>
          <w:sz w:val="26"/>
          <w:szCs w:val="26"/>
        </w:rPr>
        <w:t xml:space="preserve"> Coupled Atmosphere-Ocean Prediction System”</w:t>
      </w:r>
    </w:p>
    <w:p w14:paraId="30E3B78F" w14:textId="53ADE405" w:rsidR="00073D7F" w:rsidRPr="003156AA" w:rsidRDefault="00073D7F" w:rsidP="00581EFD">
      <w:pPr>
        <w:tabs>
          <w:tab w:val="left" w:pos="2294"/>
        </w:tabs>
        <w:spacing w:before="120" w:after="120"/>
        <w:jc w:val="both"/>
        <w:rPr>
          <w:rFonts w:ascii="Adobe Hebrew" w:hAnsi="Adobe Hebrew" w:cs="Adobe Hebrew"/>
          <w:i/>
          <w:color w:val="404040" w:themeColor="text1" w:themeTint="BF"/>
        </w:rPr>
      </w:pPr>
      <w:r w:rsidRPr="003156AA">
        <w:rPr>
          <w:rFonts w:ascii="Adobe Hebrew" w:hAnsi="Adobe Hebrew" w:cs="Adobe Hebrew"/>
          <w:i/>
          <w:color w:val="404040" w:themeColor="text1" w:themeTint="BF"/>
        </w:rPr>
        <w:t>Project Leader: Dr. Harold Ritchie, adjunct professor at Dalhousie University &amp; Senior Scientist with Environment Canada</w:t>
      </w:r>
    </w:p>
    <w:p w14:paraId="218E4BC7" w14:textId="53F271A2" w:rsidR="00073D7F" w:rsidRPr="003156AA" w:rsidRDefault="00073D7F"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Dr. Ritchie and his team will create a data assimilative</w:t>
      </w:r>
      <w:r w:rsidR="005E664E" w:rsidRPr="003156AA">
        <w:rPr>
          <w:rFonts w:ascii="Adobe Hebrew" w:hAnsi="Adobe Hebrew" w:cs="Adobe Hebrew"/>
          <w:color w:val="404040" w:themeColor="text1" w:themeTint="BF"/>
        </w:rPr>
        <w:t>,</w:t>
      </w:r>
      <w:r w:rsidRPr="003156AA">
        <w:rPr>
          <w:rFonts w:ascii="Adobe Hebrew" w:hAnsi="Adobe Hebrew" w:cs="Adobe Hebrew"/>
          <w:color w:val="404040" w:themeColor="text1" w:themeTint="BF"/>
        </w:rPr>
        <w:t xml:space="preserve"> coupled atmosphere-wave-ocean forecast system that can be set-up within hours of a marine emergency. It will be used to provide short-term forecasts (hours to days) of the physical properties of the ocean and atmosphere to help guide the response to an emergency. The new forecast system uses observations taken from a number of </w:t>
      </w:r>
      <w:r w:rsidR="005E664E" w:rsidRPr="003156AA">
        <w:rPr>
          <w:rFonts w:ascii="Adobe Hebrew" w:hAnsi="Adobe Hebrew" w:cs="Adobe Hebrew"/>
          <w:color w:val="404040" w:themeColor="text1" w:themeTint="BF"/>
        </w:rPr>
        <w:t>platforms</w:t>
      </w:r>
      <w:r w:rsidRPr="003156AA">
        <w:rPr>
          <w:rFonts w:ascii="Adobe Hebrew" w:hAnsi="Adobe Hebrew" w:cs="Adobe Hebrew"/>
          <w:color w:val="404040" w:themeColor="text1" w:themeTint="BF"/>
        </w:rPr>
        <w:t xml:space="preserve"> including wind profilers, ocean gliders, and autonomous surface vehicles and w</w:t>
      </w:r>
      <w:r w:rsidR="005E664E" w:rsidRPr="003156AA">
        <w:rPr>
          <w:rFonts w:ascii="Adobe Hebrew" w:hAnsi="Adobe Hebrew" w:cs="Adobe Hebrew"/>
          <w:color w:val="404040" w:themeColor="text1" w:themeTint="BF"/>
        </w:rPr>
        <w:t xml:space="preserve">ill have the capacity to track </w:t>
      </w:r>
      <w:r w:rsidRPr="003156AA">
        <w:rPr>
          <w:rFonts w:ascii="Adobe Hebrew" w:hAnsi="Adobe Hebrew" w:cs="Adobe Hebrew"/>
          <w:color w:val="404040" w:themeColor="text1" w:themeTint="BF"/>
        </w:rPr>
        <w:t xml:space="preserve">plumes of hazardous materials in two and three dimensions. </w:t>
      </w:r>
    </w:p>
    <w:p w14:paraId="6AFDD63A" w14:textId="4B234D5F" w:rsidR="00073D7F" w:rsidRPr="003156AA" w:rsidRDefault="00073D7F" w:rsidP="00581EFD">
      <w:pPr>
        <w:tabs>
          <w:tab w:val="left" w:pos="2294"/>
        </w:tabs>
        <w:spacing w:before="120" w:after="120"/>
        <w:jc w:val="both"/>
        <w:rPr>
          <w:rFonts w:ascii="Adobe Hebrew" w:hAnsi="Adobe Hebrew" w:cs="Adobe Hebrew"/>
          <w:b/>
          <w:color w:val="404040" w:themeColor="text1" w:themeTint="BF"/>
          <w:sz w:val="26"/>
          <w:szCs w:val="26"/>
        </w:rPr>
      </w:pPr>
      <w:r w:rsidRPr="003156AA">
        <w:rPr>
          <w:rFonts w:ascii="Adobe Hebrew" w:hAnsi="Adobe Hebrew" w:cs="Adobe Hebrew"/>
          <w:b/>
          <w:color w:val="404040" w:themeColor="text1" w:themeTint="BF"/>
          <w:sz w:val="26"/>
          <w:szCs w:val="26"/>
        </w:rPr>
        <w:t>Project 1.2 “Building a Network of Fixed Coastal Observing and Forecast Systems”</w:t>
      </w:r>
    </w:p>
    <w:p w14:paraId="69C81CA6" w14:textId="37F67780" w:rsidR="00D13EB2" w:rsidRPr="003156AA" w:rsidRDefault="00D13EB2" w:rsidP="00581EFD">
      <w:pPr>
        <w:tabs>
          <w:tab w:val="left" w:pos="2294"/>
        </w:tabs>
        <w:spacing w:before="120" w:after="120"/>
        <w:jc w:val="both"/>
        <w:rPr>
          <w:rFonts w:ascii="Adobe Hebrew" w:hAnsi="Adobe Hebrew" w:cs="Adobe Hebrew"/>
          <w:i/>
          <w:color w:val="404040" w:themeColor="text1" w:themeTint="BF"/>
        </w:rPr>
      </w:pPr>
      <w:r w:rsidRPr="003156AA">
        <w:rPr>
          <w:rFonts w:ascii="Adobe Hebrew" w:hAnsi="Adobe Hebrew" w:cs="Adobe Hebrew"/>
          <w:i/>
          <w:color w:val="404040" w:themeColor="text1" w:themeTint="BF"/>
        </w:rPr>
        <w:t xml:space="preserve">Project Leader: Dr. </w:t>
      </w:r>
      <w:proofErr w:type="spellStart"/>
      <w:r w:rsidRPr="003156AA">
        <w:rPr>
          <w:rFonts w:ascii="Adobe Hebrew" w:hAnsi="Adobe Hebrew" w:cs="Adobe Hebrew"/>
          <w:i/>
          <w:color w:val="404040" w:themeColor="text1" w:themeTint="BF"/>
        </w:rPr>
        <w:t>Jinyu</w:t>
      </w:r>
      <w:proofErr w:type="spellEnd"/>
      <w:r w:rsidRPr="003156AA">
        <w:rPr>
          <w:rFonts w:ascii="Adobe Hebrew" w:hAnsi="Adobe Hebrew" w:cs="Adobe Hebrew"/>
          <w:i/>
          <w:color w:val="404040" w:themeColor="text1" w:themeTint="BF"/>
        </w:rPr>
        <w:t xml:space="preserve"> Sheng, </w:t>
      </w:r>
      <w:proofErr w:type="spellStart"/>
      <w:r w:rsidRPr="003156AA">
        <w:rPr>
          <w:rFonts w:ascii="Adobe Hebrew" w:hAnsi="Adobe Hebrew" w:cs="Adobe Hebrew"/>
          <w:i/>
          <w:color w:val="404040" w:themeColor="text1" w:themeTint="BF"/>
        </w:rPr>
        <w:t>Loyd’s</w:t>
      </w:r>
      <w:proofErr w:type="spellEnd"/>
      <w:r w:rsidRPr="003156AA">
        <w:rPr>
          <w:rFonts w:ascii="Adobe Hebrew" w:hAnsi="Adobe Hebrew" w:cs="Adobe Hebrew"/>
          <w:i/>
          <w:color w:val="404040" w:themeColor="text1" w:themeTint="BF"/>
        </w:rPr>
        <w:t xml:space="preserve"> Register Foundation Chair in Modeling and Prediction of Marine Environmental Extremes &amp; </w:t>
      </w:r>
      <w:r w:rsidR="008D49C3" w:rsidRPr="003156AA">
        <w:rPr>
          <w:rFonts w:ascii="Adobe Hebrew" w:hAnsi="Adobe Hebrew" w:cs="Adobe Hebrew"/>
          <w:i/>
          <w:color w:val="404040" w:themeColor="text1" w:themeTint="BF"/>
        </w:rPr>
        <w:t xml:space="preserve">oceanography </w:t>
      </w:r>
      <w:r w:rsidRPr="003156AA">
        <w:rPr>
          <w:rFonts w:ascii="Adobe Hebrew" w:hAnsi="Adobe Hebrew" w:cs="Adobe Hebrew"/>
          <w:i/>
          <w:color w:val="404040" w:themeColor="text1" w:themeTint="BF"/>
        </w:rPr>
        <w:t xml:space="preserve">professor at Dalhousie University </w:t>
      </w:r>
      <w:r w:rsidR="005E664E" w:rsidRPr="003156AA">
        <w:rPr>
          <w:rFonts w:ascii="Adobe Hebrew" w:hAnsi="Adobe Hebrew" w:cs="Adobe Hebrew"/>
          <w:i/>
          <w:color w:val="404040" w:themeColor="text1" w:themeTint="BF"/>
        </w:rPr>
        <w:t>|</w:t>
      </w:r>
      <w:r w:rsidR="003A2BDB" w:rsidRPr="003156AA">
        <w:rPr>
          <w:rFonts w:ascii="Adobe Hebrew" w:hAnsi="Adobe Hebrew" w:cs="Adobe Hebrew"/>
          <w:i/>
          <w:color w:val="404040" w:themeColor="text1" w:themeTint="BF"/>
        </w:rPr>
        <w:t xml:space="preserve"> </w:t>
      </w:r>
      <w:r w:rsidRPr="003156AA">
        <w:rPr>
          <w:rFonts w:ascii="Adobe Hebrew" w:hAnsi="Adobe Hebrew" w:cs="Adobe Hebrew"/>
          <w:i/>
          <w:color w:val="404040" w:themeColor="text1" w:themeTint="BF"/>
        </w:rPr>
        <w:t xml:space="preserve">Dr. Susan Allen, </w:t>
      </w:r>
      <w:r w:rsidR="008D49C3" w:rsidRPr="003156AA">
        <w:rPr>
          <w:rFonts w:ascii="Adobe Hebrew" w:hAnsi="Adobe Hebrew" w:cs="Adobe Hebrew"/>
          <w:i/>
          <w:color w:val="404040" w:themeColor="text1" w:themeTint="BF"/>
        </w:rPr>
        <w:t>physical oceanography professor at University of British Columbia</w:t>
      </w:r>
    </w:p>
    <w:p w14:paraId="0C1A2715" w14:textId="72E42616" w:rsidR="009B3C9C" w:rsidRPr="003156AA" w:rsidRDefault="00073D7F" w:rsidP="009B3C9C">
      <w:pPr>
        <w:spacing w:before="120" w:after="120"/>
        <w:jc w:val="both"/>
        <w:rPr>
          <w:rFonts w:ascii="Adobe Hebrew" w:eastAsia="Times New Roman" w:hAnsi="Adobe Hebrew" w:cs="Adobe Hebrew"/>
          <w:color w:val="404040" w:themeColor="text1" w:themeTint="BF"/>
        </w:rPr>
      </w:pPr>
      <w:r w:rsidRPr="003156AA">
        <w:rPr>
          <w:rFonts w:ascii="Adobe Hebrew" w:eastAsia="Times New Roman" w:hAnsi="Adobe Hebrew" w:cs="Adobe Hebrew"/>
          <w:color w:val="404040" w:themeColor="text1" w:themeTint="BF"/>
          <w:shd w:val="clear" w:color="auto" w:fill="FCFCFC"/>
        </w:rPr>
        <w:t xml:space="preserve">This project will build integrated observation and prediction systems for the Halifax </w:t>
      </w:r>
      <w:proofErr w:type="spellStart"/>
      <w:r w:rsidRPr="003156AA">
        <w:rPr>
          <w:rFonts w:ascii="Adobe Hebrew" w:eastAsia="Times New Roman" w:hAnsi="Adobe Hebrew" w:cs="Adobe Hebrew"/>
          <w:color w:val="404040" w:themeColor="text1" w:themeTint="BF"/>
          <w:shd w:val="clear" w:color="auto" w:fill="FCFCFC"/>
        </w:rPr>
        <w:t>Harbour</w:t>
      </w:r>
      <w:proofErr w:type="spellEnd"/>
      <w:r w:rsidRPr="003156AA">
        <w:rPr>
          <w:rFonts w:ascii="Adobe Hebrew" w:eastAsia="Times New Roman" w:hAnsi="Adobe Hebrew" w:cs="Adobe Hebrew"/>
          <w:color w:val="404040" w:themeColor="text1" w:themeTint="BF"/>
          <w:shd w:val="clear" w:color="auto" w:fill="FCFCFC"/>
        </w:rPr>
        <w:t xml:space="preserve"> and the southern Strait of Georgia, initially. The data will be transformed into useful forecasts of sea level, waves, currents, and biogeochemical properties on a real-time basis for a multiple users like port authorities, municipalities, and the oil and gas sector. Once established, this system will be expanded to other economically important coastal locations.</w:t>
      </w:r>
    </w:p>
    <w:p w14:paraId="245C1E1D" w14:textId="2EFBA3F5" w:rsidR="00073D7F" w:rsidRPr="00A70D05" w:rsidRDefault="00A70D05" w:rsidP="00753748">
      <w:pPr>
        <w:pStyle w:val="Heading2"/>
        <w:rPr>
          <w:rFonts w:ascii="Adobe Hebrew" w:hAnsi="Adobe Hebrew" w:cs="Adobe Hebrew"/>
          <w:sz w:val="28"/>
          <w:szCs w:val="28"/>
        </w:rPr>
      </w:pPr>
      <w:r>
        <w:rPr>
          <w:rFonts w:ascii="Adobe Hebrew" w:hAnsi="Adobe Hebrew" w:cs="Adobe Hebrew"/>
          <w:noProof/>
          <w:sz w:val="28"/>
          <w:szCs w:val="28"/>
        </w:rPr>
        <mc:AlternateContent>
          <mc:Choice Requires="wps">
            <w:drawing>
              <wp:anchor distT="0" distB="0" distL="114300" distR="114300" simplePos="0" relativeHeight="251679744" behindDoc="0" locked="0" layoutInCell="1" allowOverlap="1" wp14:anchorId="4CE8E302" wp14:editId="06B9B3B9">
                <wp:simplePos x="0" y="0"/>
                <wp:positionH relativeFrom="column">
                  <wp:posOffset>4914900</wp:posOffset>
                </wp:positionH>
                <wp:positionV relativeFrom="paragraph">
                  <wp:posOffset>114300</wp:posOffset>
                </wp:positionV>
                <wp:extent cx="3543300" cy="3314700"/>
                <wp:effectExtent l="0" t="0" r="0" b="12700"/>
                <wp:wrapSquare wrapText="bothSides"/>
                <wp:docPr id="15" name="Text Box 15"/>
                <wp:cNvGraphicFramePr/>
                <a:graphic xmlns:a="http://schemas.openxmlformats.org/drawingml/2006/main">
                  <a:graphicData uri="http://schemas.microsoft.com/office/word/2010/wordprocessingShape">
                    <wps:wsp>
                      <wps:cNvSpPr txBox="1"/>
                      <wps:spPr>
                        <a:xfrm>
                          <a:off x="0" y="0"/>
                          <a:ext cx="3543300" cy="3314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2CE83E9" w14:textId="77777777" w:rsidR="000A1C16" w:rsidRDefault="000A1C16"/>
                          <w:p w14:paraId="1D308166" w14:textId="77777777" w:rsidR="000A1C16" w:rsidRDefault="000A1C16"/>
                          <w:p w14:paraId="68E0DA94" w14:textId="77777777" w:rsidR="000A1C16" w:rsidRDefault="000A1C16"/>
                          <w:p w14:paraId="152E4645" w14:textId="77777777" w:rsidR="000A1C16" w:rsidRDefault="000A1C16"/>
                          <w:p w14:paraId="2B4A8B20" w14:textId="77777777" w:rsidR="000A1C16" w:rsidRDefault="000A1C16"/>
                          <w:p w14:paraId="65C81E18" w14:textId="77777777" w:rsidR="000A1C16" w:rsidRDefault="000A1C16"/>
                          <w:p w14:paraId="493765E5" w14:textId="77777777" w:rsidR="000A1C16" w:rsidRDefault="000A1C16"/>
                          <w:p w14:paraId="6D4CE099" w14:textId="77777777" w:rsidR="000A1C16" w:rsidRDefault="000A1C16"/>
                          <w:p w14:paraId="395148B1" w14:textId="77777777" w:rsidR="000A1C16" w:rsidRDefault="000A1C16"/>
                          <w:p w14:paraId="7E5E728F" w14:textId="085DC400" w:rsidR="000A1C16" w:rsidRDefault="000A1C16" w:rsidP="00A70D05">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 o:spid="_x0000_s1037" type="#_x0000_t202" style="position:absolute;margin-left:387pt;margin-top:9pt;width:279pt;height:261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" filled="f" stroked="f">
                <v:textbox>
                  <w:txbxContent>
                    <w:p w14:paraId="62CE83E9" w14:textId="77777777" w:rsidR="000A1C16" w:rsidRDefault="000A1C16"/>
                    <w:p w14:paraId="1D308166" w14:textId="77777777" w:rsidR="000A1C16" w:rsidRDefault="000A1C16"/>
                    <w:p w14:paraId="68E0DA94" w14:textId="77777777" w:rsidR="000A1C16" w:rsidRDefault="000A1C16"/>
                    <w:p w14:paraId="152E4645" w14:textId="77777777" w:rsidR="000A1C16" w:rsidRDefault="000A1C16"/>
                    <w:p w14:paraId="2B4A8B20" w14:textId="77777777" w:rsidR="000A1C16" w:rsidRDefault="000A1C16"/>
                    <w:p w14:paraId="65C81E18" w14:textId="77777777" w:rsidR="000A1C16" w:rsidRDefault="000A1C16"/>
                    <w:p w14:paraId="493765E5" w14:textId="77777777" w:rsidR="000A1C16" w:rsidRDefault="000A1C16"/>
                    <w:p w14:paraId="6D4CE099" w14:textId="77777777" w:rsidR="000A1C16" w:rsidRDefault="000A1C16"/>
                    <w:p w14:paraId="395148B1" w14:textId="77777777" w:rsidR="000A1C16" w:rsidRDefault="000A1C16"/>
                    <w:p w14:paraId="7E5E728F" w14:textId="085DC400" w:rsidR="000A1C16" w:rsidRDefault="000A1C16" w:rsidP="00A70D05">
                      <w:pPr>
                        <w:jc w:val="center"/>
                      </w:pPr>
                      <w:r>
                        <w:t>Research Picture</w:t>
                      </w:r>
                    </w:p>
                  </w:txbxContent>
                </v:textbox>
                <w10:wrap type="square"/>
              </v:shape>
            </w:pict>
          </mc:Fallback>
        </mc:AlternateContent>
      </w:r>
      <w:r w:rsidR="003156AA">
        <w:rPr>
          <w:rFonts w:ascii="Adobe Hebrew" w:hAnsi="Adobe Hebrew" w:cs="Adobe Hebrew"/>
          <w:sz w:val="28"/>
          <w:szCs w:val="28"/>
        </w:rPr>
        <w:t>Theme 2: Observing Our Oceans in t</w:t>
      </w:r>
      <w:r w:rsidR="003156AA" w:rsidRPr="00A70D05">
        <w:rPr>
          <w:rFonts w:ascii="Adobe Hebrew" w:hAnsi="Adobe Hebrew" w:cs="Adobe Hebrew"/>
          <w:sz w:val="28"/>
          <w:szCs w:val="28"/>
        </w:rPr>
        <w:t>he Coming Decades And Centuries</w:t>
      </w:r>
    </w:p>
    <w:p w14:paraId="71DE46A9" w14:textId="16FE3D47" w:rsidR="003A2BDB" w:rsidRPr="003156AA" w:rsidRDefault="00622688"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Theme 2 is developing techniques to improve the ability of governments, the private sector, and coastal communities to anticipate, prepare and adapt to developing marine risks on times scales of </w:t>
      </w:r>
      <w:r w:rsidRPr="003156AA">
        <w:rPr>
          <w:rFonts w:ascii="Adobe Hebrew" w:hAnsi="Adobe Hebrew" w:cs="Adobe Hebrew"/>
          <w:b/>
          <w:i/>
          <w:color w:val="404040" w:themeColor="text1" w:themeTint="BF"/>
        </w:rPr>
        <w:t>seasons to a century</w:t>
      </w:r>
      <w:r w:rsidRPr="003156AA">
        <w:rPr>
          <w:rFonts w:ascii="Adobe Hebrew" w:hAnsi="Adobe Hebrew" w:cs="Adobe Hebrew"/>
          <w:color w:val="404040" w:themeColor="text1" w:themeTint="BF"/>
        </w:rPr>
        <w:t xml:space="preserve">. </w:t>
      </w:r>
      <w:r w:rsidR="005D39E4" w:rsidRPr="003156AA">
        <w:rPr>
          <w:rFonts w:ascii="Adobe Hebrew" w:hAnsi="Adobe Hebrew" w:cs="Adobe Hebrew"/>
          <w:color w:val="404040" w:themeColor="text1" w:themeTint="BF"/>
        </w:rPr>
        <w:t xml:space="preserve">Projections of marine environmental change </w:t>
      </w:r>
      <w:r w:rsidR="003A2BDB" w:rsidRPr="003156AA">
        <w:rPr>
          <w:rFonts w:ascii="Adobe Hebrew" w:hAnsi="Adobe Hebrew" w:cs="Adobe Hebrew"/>
          <w:color w:val="404040" w:themeColor="text1" w:themeTint="BF"/>
        </w:rPr>
        <w:t xml:space="preserve">caused by climate change </w:t>
      </w:r>
      <w:r w:rsidR="005D39E4" w:rsidRPr="003156AA">
        <w:rPr>
          <w:rFonts w:ascii="Adobe Hebrew" w:hAnsi="Adobe Hebrew" w:cs="Adobe Hebrew"/>
          <w:color w:val="404040" w:themeColor="text1" w:themeTint="BF"/>
        </w:rPr>
        <w:t xml:space="preserve">are linked with socioeconomic projections to inform and guide public policy. </w:t>
      </w:r>
    </w:p>
    <w:p w14:paraId="28DE0666" w14:textId="39A43CA6" w:rsidR="00073D7F" w:rsidRPr="003156AA" w:rsidRDefault="002E2B56" w:rsidP="00581EFD">
      <w:pPr>
        <w:tabs>
          <w:tab w:val="left" w:pos="2294"/>
        </w:tabs>
        <w:spacing w:before="120" w:after="120"/>
        <w:jc w:val="both"/>
        <w:rPr>
          <w:rFonts w:ascii="Adobe Hebrew" w:hAnsi="Adobe Hebrew" w:cs="Adobe Hebrew"/>
          <w:b/>
          <w:color w:val="404040" w:themeColor="text1" w:themeTint="BF"/>
          <w:sz w:val="26"/>
          <w:szCs w:val="26"/>
        </w:rPr>
      </w:pPr>
      <w:r w:rsidRPr="003156AA">
        <w:rPr>
          <w:rFonts w:ascii="Adobe Hebrew" w:hAnsi="Adobe Hebrew" w:cs="Adobe Hebrew"/>
          <w:b/>
          <w:color w:val="404040" w:themeColor="text1" w:themeTint="BF"/>
          <w:sz w:val="26"/>
          <w:szCs w:val="26"/>
        </w:rPr>
        <w:t>Project 2.1 “Biogeochemical Project</w:t>
      </w:r>
      <w:r w:rsidR="00753748" w:rsidRPr="003156AA">
        <w:rPr>
          <w:rFonts w:ascii="Adobe Hebrew" w:hAnsi="Adobe Hebrew" w:cs="Adobe Hebrew"/>
          <w:b/>
          <w:color w:val="404040" w:themeColor="text1" w:themeTint="BF"/>
          <w:sz w:val="26"/>
          <w:szCs w:val="26"/>
        </w:rPr>
        <w:t>ion</w:t>
      </w:r>
      <w:r w:rsidRPr="003156AA">
        <w:rPr>
          <w:rFonts w:ascii="Adobe Hebrew" w:hAnsi="Adobe Hebrew" w:cs="Adobe Hebrew"/>
          <w:b/>
          <w:color w:val="404040" w:themeColor="text1" w:themeTint="BF"/>
          <w:sz w:val="26"/>
          <w:szCs w:val="26"/>
        </w:rPr>
        <w:t>s Under a Changing Climate”</w:t>
      </w:r>
    </w:p>
    <w:p w14:paraId="37A85E02" w14:textId="5DB8C067" w:rsidR="002E2B56" w:rsidRPr="003156AA" w:rsidRDefault="008D49C3" w:rsidP="00581EFD">
      <w:pPr>
        <w:tabs>
          <w:tab w:val="left" w:pos="2294"/>
        </w:tabs>
        <w:spacing w:before="120" w:after="120"/>
        <w:jc w:val="both"/>
        <w:rPr>
          <w:rFonts w:ascii="Adobe Hebrew" w:hAnsi="Adobe Hebrew" w:cs="Adobe Hebrew"/>
          <w:i/>
          <w:color w:val="404040" w:themeColor="text1" w:themeTint="BF"/>
        </w:rPr>
      </w:pPr>
      <w:r w:rsidRPr="003156AA">
        <w:rPr>
          <w:rFonts w:ascii="Adobe Hebrew" w:hAnsi="Adobe Hebrew" w:cs="Adobe Hebrew"/>
          <w:i/>
          <w:color w:val="404040" w:themeColor="text1" w:themeTint="BF"/>
        </w:rPr>
        <w:t xml:space="preserve">Project Leader: Dr. Gregory </w:t>
      </w:r>
      <w:proofErr w:type="spellStart"/>
      <w:r w:rsidRPr="003156AA">
        <w:rPr>
          <w:rFonts w:ascii="Adobe Hebrew" w:hAnsi="Adobe Hebrew" w:cs="Adobe Hebrew"/>
          <w:i/>
          <w:color w:val="404040" w:themeColor="text1" w:themeTint="BF"/>
        </w:rPr>
        <w:t>Flato</w:t>
      </w:r>
      <w:proofErr w:type="spellEnd"/>
      <w:r w:rsidRPr="003156AA">
        <w:rPr>
          <w:rFonts w:ascii="Adobe Hebrew" w:hAnsi="Adobe Hebrew" w:cs="Adobe Hebrew"/>
          <w:i/>
          <w:color w:val="404040" w:themeColor="text1" w:themeTint="BF"/>
        </w:rPr>
        <w:t xml:space="preserve">, Manager and Research Scientist at the Canadian Centre for Climate </w:t>
      </w:r>
      <w:proofErr w:type="spellStart"/>
      <w:r w:rsidRPr="003156AA">
        <w:rPr>
          <w:rFonts w:ascii="Adobe Hebrew" w:hAnsi="Adobe Hebrew" w:cs="Adobe Hebrew"/>
          <w:i/>
          <w:color w:val="404040" w:themeColor="text1" w:themeTint="BF"/>
        </w:rPr>
        <w:t>Modelling</w:t>
      </w:r>
      <w:proofErr w:type="spellEnd"/>
      <w:r w:rsidRPr="003156AA">
        <w:rPr>
          <w:rFonts w:ascii="Adobe Hebrew" w:hAnsi="Adobe Hebrew" w:cs="Adobe Hebrew"/>
          <w:i/>
          <w:color w:val="404040" w:themeColor="text1" w:themeTint="BF"/>
        </w:rPr>
        <w:t xml:space="preserve"> and Analysis &amp; adjunct professor at the University of Victoria</w:t>
      </w:r>
    </w:p>
    <w:p w14:paraId="66941BBA" w14:textId="32819613" w:rsidR="002E2B56" w:rsidRPr="003156AA" w:rsidRDefault="003A2BDB"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Project 2.1</w:t>
      </w:r>
      <w:r w:rsidR="002E2B56" w:rsidRPr="003156AA">
        <w:rPr>
          <w:rFonts w:ascii="Adobe Hebrew" w:hAnsi="Adobe Hebrew" w:cs="Adobe Hebrew"/>
          <w:color w:val="404040" w:themeColor="text1" w:themeTint="BF"/>
        </w:rPr>
        <w:t xml:space="preserve"> will measure and predict change in the marine biogeochemical environment of Easte</w:t>
      </w:r>
      <w:r w:rsidRPr="003156AA">
        <w:rPr>
          <w:rFonts w:ascii="Adobe Hebrew" w:hAnsi="Adobe Hebrew" w:cs="Adobe Hebrew"/>
          <w:color w:val="404040" w:themeColor="text1" w:themeTint="BF"/>
        </w:rPr>
        <w:t>rn Canada, including the risk and</w:t>
      </w:r>
      <w:r w:rsidR="002E2B56" w:rsidRPr="003156AA">
        <w:rPr>
          <w:rFonts w:ascii="Adobe Hebrew" w:hAnsi="Adobe Hebrew" w:cs="Adobe Hebrew"/>
          <w:color w:val="404040" w:themeColor="text1" w:themeTint="BF"/>
        </w:rPr>
        <w:t xml:space="preserve"> occurrence of phenomena such as </w:t>
      </w:r>
      <w:r w:rsidRPr="003156AA">
        <w:rPr>
          <w:rFonts w:ascii="Adobe Hebrew" w:hAnsi="Adobe Hebrew" w:cs="Adobe Hebrew"/>
          <w:color w:val="404040" w:themeColor="text1" w:themeTint="BF"/>
        </w:rPr>
        <w:t>hypoxias</w:t>
      </w:r>
      <w:r w:rsidR="002E2B56" w:rsidRPr="003156AA">
        <w:rPr>
          <w:rFonts w:ascii="Adobe Hebrew" w:hAnsi="Adobe Hebrew" w:cs="Adobe Hebrew"/>
          <w:color w:val="404040" w:themeColor="text1" w:themeTint="BF"/>
        </w:rPr>
        <w:t xml:space="preserve"> and acidification and their potential impact on living marine resources. The data generated will be linked with current ocean policy and law through an assessment of present governance frameworks aimed at protecting the marine environment. Research will be used to anticipate future risks to marine ecosystems and will underpin strategic planning of resource management. </w:t>
      </w:r>
    </w:p>
    <w:p w14:paraId="5AF8A076" w14:textId="5C7F9C14" w:rsidR="002E2B56" w:rsidRPr="003156AA" w:rsidRDefault="002E2B56" w:rsidP="00581EFD">
      <w:pPr>
        <w:tabs>
          <w:tab w:val="left" w:pos="2294"/>
        </w:tabs>
        <w:spacing w:before="120" w:after="120"/>
        <w:jc w:val="both"/>
        <w:rPr>
          <w:rFonts w:ascii="Adobe Hebrew" w:hAnsi="Adobe Hebrew" w:cs="Adobe Hebrew"/>
          <w:b/>
          <w:color w:val="404040" w:themeColor="text1" w:themeTint="BF"/>
          <w:sz w:val="26"/>
          <w:szCs w:val="26"/>
        </w:rPr>
      </w:pPr>
      <w:r w:rsidRPr="003156AA">
        <w:rPr>
          <w:rFonts w:ascii="Adobe Hebrew" w:hAnsi="Adobe Hebrew" w:cs="Adobe Hebrew"/>
          <w:b/>
          <w:color w:val="404040" w:themeColor="text1" w:themeTint="BF"/>
          <w:sz w:val="26"/>
          <w:szCs w:val="26"/>
        </w:rPr>
        <w:t>Project 2.2 “Climate Change and Extreme Events in the Marine Environment”</w:t>
      </w:r>
    </w:p>
    <w:p w14:paraId="26939956" w14:textId="45389AC7" w:rsidR="002E2B56" w:rsidRPr="003156AA" w:rsidRDefault="008D49C3" w:rsidP="00581EFD">
      <w:pPr>
        <w:tabs>
          <w:tab w:val="left" w:pos="2294"/>
        </w:tabs>
        <w:spacing w:before="120" w:after="120"/>
        <w:jc w:val="both"/>
        <w:rPr>
          <w:rFonts w:ascii="Adobe Hebrew" w:hAnsi="Adobe Hebrew" w:cs="Adobe Hebrew"/>
          <w:i/>
          <w:color w:val="404040" w:themeColor="text1" w:themeTint="BF"/>
        </w:rPr>
      </w:pPr>
      <w:r w:rsidRPr="003156AA">
        <w:rPr>
          <w:rFonts w:ascii="Adobe Hebrew" w:hAnsi="Adobe Hebrew" w:cs="Adobe Hebrew"/>
          <w:i/>
          <w:color w:val="404040" w:themeColor="text1" w:themeTint="BF"/>
        </w:rPr>
        <w:t xml:space="preserve">Project Leader: Dr. </w:t>
      </w:r>
      <w:proofErr w:type="spellStart"/>
      <w:r w:rsidRPr="003156AA">
        <w:rPr>
          <w:rFonts w:ascii="Adobe Hebrew" w:hAnsi="Adobe Hebrew" w:cs="Adobe Hebrew"/>
          <w:i/>
          <w:color w:val="404040" w:themeColor="text1" w:themeTint="BF"/>
        </w:rPr>
        <w:t>Katja</w:t>
      </w:r>
      <w:proofErr w:type="spellEnd"/>
      <w:r w:rsidRPr="003156AA">
        <w:rPr>
          <w:rFonts w:ascii="Adobe Hebrew" w:hAnsi="Adobe Hebrew" w:cs="Adobe Hebrew"/>
          <w:i/>
          <w:color w:val="404040" w:themeColor="text1" w:themeTint="BF"/>
        </w:rPr>
        <w:t xml:space="preserve"> Fennel, Canada Research Chair in Marine Prediction II, Dalhousie University &amp; adjunct professor at University of Maryland </w:t>
      </w:r>
      <w:r w:rsidR="001C75F4" w:rsidRPr="003156AA">
        <w:rPr>
          <w:rFonts w:ascii="Adobe Hebrew" w:hAnsi="Adobe Hebrew" w:cs="Adobe Hebrew"/>
          <w:i/>
          <w:color w:val="404040" w:themeColor="text1" w:themeTint="BF"/>
        </w:rPr>
        <w:t>Center for Environmental Science</w:t>
      </w:r>
    </w:p>
    <w:p w14:paraId="0FADEB57" w14:textId="20612E1B" w:rsidR="005D39E4" w:rsidRPr="003156AA" w:rsidRDefault="002E2B56"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Research will address questions related </w:t>
      </w:r>
      <w:r w:rsidR="003A2BDB" w:rsidRPr="003156AA">
        <w:rPr>
          <w:rFonts w:ascii="Adobe Hebrew" w:hAnsi="Adobe Hebrew" w:cs="Adobe Hebrew"/>
          <w:color w:val="404040" w:themeColor="text1" w:themeTint="BF"/>
        </w:rPr>
        <w:t xml:space="preserve">to </w:t>
      </w:r>
      <w:r w:rsidRPr="003156AA">
        <w:rPr>
          <w:rFonts w:ascii="Adobe Hebrew" w:hAnsi="Adobe Hebrew" w:cs="Adobe Hebrew"/>
          <w:color w:val="404040" w:themeColor="text1" w:themeTint="BF"/>
        </w:rPr>
        <w:t xml:space="preserve">emerging risks associated with changes in the physical properties of the marine atmosphere and ocean, specifically its productivity, acidity, and oxygen levels. Risk-related issues </w:t>
      </w:r>
      <w:r w:rsidR="003A2BDB" w:rsidRPr="003156AA">
        <w:rPr>
          <w:rFonts w:ascii="Adobe Hebrew" w:hAnsi="Adobe Hebrew" w:cs="Adobe Hebrew"/>
          <w:color w:val="404040" w:themeColor="text1" w:themeTint="BF"/>
        </w:rPr>
        <w:t>will be linked</w:t>
      </w:r>
      <w:r w:rsidRPr="003156AA">
        <w:rPr>
          <w:rFonts w:ascii="Adobe Hebrew" w:hAnsi="Adobe Hebrew" w:cs="Adobe Hebrew"/>
          <w:color w:val="404040" w:themeColor="text1" w:themeTint="BF"/>
        </w:rPr>
        <w:t xml:space="preserve"> </w:t>
      </w:r>
      <w:r w:rsidR="003A2BDB" w:rsidRPr="003156AA">
        <w:rPr>
          <w:rFonts w:ascii="Adobe Hebrew" w:hAnsi="Adobe Hebrew" w:cs="Adobe Hebrew"/>
          <w:color w:val="404040" w:themeColor="text1" w:themeTint="BF"/>
        </w:rPr>
        <w:t>to the needs of</w:t>
      </w:r>
      <w:r w:rsidRPr="003156AA">
        <w:rPr>
          <w:rFonts w:ascii="Adobe Hebrew" w:hAnsi="Adobe Hebrew" w:cs="Adobe Hebrew"/>
          <w:color w:val="404040" w:themeColor="text1" w:themeTint="BF"/>
        </w:rPr>
        <w:t xml:space="preserve"> the fishing industry, oil and gas industry and coastal communities and their exposure to extreme weather events. </w:t>
      </w:r>
    </w:p>
    <w:p w14:paraId="6645D342" w14:textId="03CB5686" w:rsidR="00707D86" w:rsidRPr="00A70D05" w:rsidRDefault="008F7569" w:rsidP="00581EFD">
      <w:pPr>
        <w:pStyle w:val="Heading1"/>
        <w:jc w:val="both"/>
        <w:rPr>
          <w:rFonts w:ascii="Adobe Hebrew" w:hAnsi="Adobe Hebrew" w:cs="Adobe Hebrew"/>
          <w:sz w:val="28"/>
          <w:szCs w:val="28"/>
        </w:rPr>
      </w:pPr>
      <w:r w:rsidRPr="00A70D05">
        <w:rPr>
          <w:rFonts w:ascii="Adobe Hebrew" w:hAnsi="Adobe Hebrew" w:cs="Adobe Hebrew"/>
          <w:sz w:val="28"/>
          <w:szCs w:val="28"/>
        </w:rPr>
        <w:t>Open Call for Research Proposals</w:t>
      </w:r>
    </w:p>
    <w:p w14:paraId="33EDDB3A" w14:textId="6A4265B6" w:rsidR="00AA18D6" w:rsidRPr="003156AA" w:rsidRDefault="003A2BDB"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MEOPAR is using a series of Open Calls for research proposals to initiate new, innovative projects that align with our strategic vision and goals.</w:t>
      </w:r>
      <w:r w:rsidR="00AA18D6" w:rsidRPr="003156AA">
        <w:rPr>
          <w:rFonts w:ascii="Adobe Hebrew" w:hAnsi="Adobe Hebrew" w:cs="Adobe Hebrew"/>
          <w:color w:val="404040" w:themeColor="text1" w:themeTint="BF"/>
        </w:rPr>
        <w:t xml:space="preserve"> Our first Ope</w:t>
      </w:r>
      <w:r w:rsidR="00BC5A13" w:rsidRPr="003156AA">
        <w:rPr>
          <w:rFonts w:ascii="Adobe Hebrew" w:hAnsi="Adobe Hebrew" w:cs="Adobe Hebrew"/>
          <w:color w:val="404040" w:themeColor="text1" w:themeTint="BF"/>
        </w:rPr>
        <w:t>n Call was announced in January</w:t>
      </w:r>
      <w:r w:rsidR="00AA18D6" w:rsidRPr="003156AA">
        <w:rPr>
          <w:rFonts w:ascii="Adobe Hebrew" w:hAnsi="Adobe Hebrew" w:cs="Adobe Hebrew"/>
          <w:color w:val="404040" w:themeColor="text1" w:themeTint="BF"/>
        </w:rPr>
        <w:t xml:space="preserve"> 2012. Having received over 30 quality research proposals, the Research Management Committee was tasked with narrowing the selection down to a final 8 </w:t>
      </w:r>
      <w:r w:rsidR="00526750" w:rsidRPr="003156AA">
        <w:rPr>
          <w:rFonts w:ascii="Adobe Hebrew" w:hAnsi="Adobe Hebrew" w:cs="Adobe Hebrew"/>
          <w:color w:val="404040" w:themeColor="text1" w:themeTint="BF"/>
        </w:rPr>
        <w:t>proponents who</w:t>
      </w:r>
      <w:r w:rsidR="00AA18D6" w:rsidRPr="003156AA">
        <w:rPr>
          <w:rFonts w:ascii="Adobe Hebrew" w:hAnsi="Adobe Hebrew" w:cs="Adobe Hebrew"/>
          <w:color w:val="404040" w:themeColor="text1" w:themeTint="BF"/>
        </w:rPr>
        <w:t xml:space="preserve"> </w:t>
      </w:r>
      <w:r w:rsidR="00526750" w:rsidRPr="003156AA">
        <w:rPr>
          <w:rFonts w:ascii="Adobe Hebrew" w:hAnsi="Adobe Hebrew" w:cs="Adobe Hebrew"/>
          <w:color w:val="404040" w:themeColor="text1" w:themeTint="BF"/>
        </w:rPr>
        <w:t>were</w:t>
      </w:r>
      <w:r w:rsidRPr="003156AA">
        <w:rPr>
          <w:rFonts w:ascii="Adobe Hebrew" w:hAnsi="Adobe Hebrew" w:cs="Adobe Hebrew"/>
          <w:color w:val="404040" w:themeColor="text1" w:themeTint="BF"/>
        </w:rPr>
        <w:t xml:space="preserve"> then asked to </w:t>
      </w:r>
      <w:r w:rsidR="00AA18D6" w:rsidRPr="003156AA">
        <w:rPr>
          <w:rFonts w:ascii="Adobe Hebrew" w:hAnsi="Adobe Hebrew" w:cs="Adobe Hebrew"/>
          <w:color w:val="404040" w:themeColor="text1" w:themeTint="BF"/>
        </w:rPr>
        <w:t xml:space="preserve">submit a full proposal. </w:t>
      </w:r>
      <w:r w:rsidR="00526750" w:rsidRPr="003156AA">
        <w:rPr>
          <w:rFonts w:ascii="Adobe Hebrew" w:hAnsi="Adobe Hebrew" w:cs="Adobe Hebrew"/>
          <w:color w:val="404040" w:themeColor="text1" w:themeTint="BF"/>
        </w:rPr>
        <w:t xml:space="preserve"> The decisions on final funding were expected in June 2013.</w:t>
      </w:r>
    </w:p>
    <w:p w14:paraId="4373BD41" w14:textId="05BE7CE5" w:rsidR="001C75F4" w:rsidRPr="003156AA" w:rsidRDefault="000258C1"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noProof/>
          <w:color w:val="404040" w:themeColor="text1" w:themeTint="BF"/>
        </w:rPr>
        <mc:AlternateContent>
          <mc:Choice Requires="wps">
            <w:drawing>
              <wp:anchor distT="0" distB="0" distL="114300" distR="114300" simplePos="0" relativeHeight="251683840" behindDoc="0" locked="0" layoutInCell="1" allowOverlap="1" wp14:anchorId="42391FE3" wp14:editId="77CA1B14">
                <wp:simplePos x="0" y="0"/>
                <wp:positionH relativeFrom="column">
                  <wp:posOffset>4343400</wp:posOffset>
                </wp:positionH>
                <wp:positionV relativeFrom="paragraph">
                  <wp:posOffset>1035050</wp:posOffset>
                </wp:positionV>
                <wp:extent cx="3886200" cy="3086100"/>
                <wp:effectExtent l="0" t="0" r="0" b="12700"/>
                <wp:wrapSquare wrapText="bothSides"/>
                <wp:docPr id="20" name="Text Box 20"/>
                <wp:cNvGraphicFramePr/>
                <a:graphic xmlns:a="http://schemas.openxmlformats.org/drawingml/2006/main">
                  <a:graphicData uri="http://schemas.microsoft.com/office/word/2010/wordprocessingShape">
                    <wps:wsp>
                      <wps:cNvSpPr txBox="1"/>
                      <wps:spPr>
                        <a:xfrm>
                          <a:off x="0" y="0"/>
                          <a:ext cx="3886200" cy="3086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E2E15EE" w14:textId="77777777" w:rsidR="000A1C16" w:rsidRDefault="000A1C16"/>
                          <w:p w14:paraId="64359255" w14:textId="77777777" w:rsidR="000A1C16" w:rsidRDefault="000A1C16"/>
                          <w:p w14:paraId="763BA210" w14:textId="77777777" w:rsidR="000A1C16" w:rsidRDefault="000A1C16"/>
                          <w:p w14:paraId="68C54230" w14:textId="77777777" w:rsidR="000A1C16" w:rsidRDefault="000A1C16"/>
                          <w:p w14:paraId="7289075F" w14:textId="77777777" w:rsidR="000A1C16" w:rsidRDefault="000A1C16"/>
                          <w:p w14:paraId="0DECC2D9" w14:textId="77777777" w:rsidR="000A1C16" w:rsidRDefault="000A1C16"/>
                          <w:p w14:paraId="4EFBB1B5" w14:textId="77777777" w:rsidR="000A1C16" w:rsidRDefault="000A1C16"/>
                          <w:p w14:paraId="28DD5368" w14:textId="77777777" w:rsidR="000A1C16" w:rsidRDefault="000A1C16"/>
                          <w:p w14:paraId="4DD590C6" w14:textId="151FED86" w:rsidR="000A1C16" w:rsidRDefault="000A1C16" w:rsidP="00D255AE">
                            <w:pPr>
                              <w:jc w:val="center"/>
                            </w:pPr>
                            <w:r>
                              <w:t>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0" o:spid="_x0000_s1038" type="#_x0000_t202" style="position:absolute;left:0;text-align:left;margin-left:342pt;margin-top:81.5pt;width:306pt;height:243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" filled="f" stroked="f">
                <v:textbox>
                  <w:txbxContent>
                    <w:p w14:paraId="2E2E15EE" w14:textId="77777777" w:rsidR="000A1C16" w:rsidRDefault="000A1C16"/>
                    <w:p w14:paraId="64359255" w14:textId="77777777" w:rsidR="000A1C16" w:rsidRDefault="000A1C16"/>
                    <w:p w14:paraId="763BA210" w14:textId="77777777" w:rsidR="000A1C16" w:rsidRDefault="000A1C16"/>
                    <w:p w14:paraId="68C54230" w14:textId="77777777" w:rsidR="000A1C16" w:rsidRDefault="000A1C16"/>
                    <w:p w14:paraId="7289075F" w14:textId="77777777" w:rsidR="000A1C16" w:rsidRDefault="000A1C16"/>
                    <w:p w14:paraId="0DECC2D9" w14:textId="77777777" w:rsidR="000A1C16" w:rsidRDefault="000A1C16"/>
                    <w:p w14:paraId="4EFBB1B5" w14:textId="77777777" w:rsidR="000A1C16" w:rsidRDefault="000A1C16"/>
                    <w:p w14:paraId="28DD5368" w14:textId="77777777" w:rsidR="000A1C16" w:rsidRDefault="000A1C16"/>
                    <w:p w14:paraId="4DD590C6" w14:textId="151FED86" w:rsidR="000A1C16" w:rsidRDefault="000A1C16" w:rsidP="00D255AE">
                      <w:pPr>
                        <w:jc w:val="center"/>
                      </w:pPr>
                      <w:r>
                        <w:t>Picture</w:t>
                      </w:r>
                    </w:p>
                  </w:txbxContent>
                </v:textbox>
                <w10:wrap type="square"/>
              </v:shape>
            </w:pict>
          </mc:Fallback>
        </mc:AlternateContent>
      </w:r>
      <w:r w:rsidR="00E44DE4" w:rsidRPr="003156AA">
        <w:rPr>
          <w:rFonts w:ascii="Adobe Hebrew" w:hAnsi="Adobe Hebrew" w:cs="Adobe Hebrew"/>
          <w:color w:val="404040" w:themeColor="text1" w:themeTint="BF"/>
        </w:rPr>
        <w:t>Our next Open Call for research proposa</w:t>
      </w:r>
      <w:r w:rsidR="009E2158" w:rsidRPr="003156AA">
        <w:rPr>
          <w:rFonts w:ascii="Adobe Hebrew" w:hAnsi="Adobe Hebrew" w:cs="Adobe Hebrew"/>
          <w:color w:val="404040" w:themeColor="text1" w:themeTint="BF"/>
        </w:rPr>
        <w:t>ls will be announced in the fall of</w:t>
      </w:r>
      <w:r w:rsidR="00E44DE4" w:rsidRPr="003156AA">
        <w:rPr>
          <w:rFonts w:ascii="Adobe Hebrew" w:hAnsi="Adobe Hebrew" w:cs="Adobe Hebrew"/>
          <w:color w:val="404040" w:themeColor="text1" w:themeTint="BF"/>
        </w:rPr>
        <w:t xml:space="preserve"> 2013 and will be another opportunity for marine researchers across Canada to join our exciting Network. For more information on deadlines, how to apply, and research topics please visit our website (</w:t>
      </w:r>
      <w:hyperlink r:id="rId27" w:history="1">
        <w:r w:rsidR="00E44DE4" w:rsidRPr="003156AA">
          <w:rPr>
            <w:rStyle w:val="Hyperlink"/>
            <w:rFonts w:ascii="Adobe Hebrew" w:hAnsi="Adobe Hebrew" w:cs="Adobe Hebrew"/>
            <w:color w:val="404040" w:themeColor="text1" w:themeTint="BF"/>
            <w:u w:val="none"/>
          </w:rPr>
          <w:t>www.meopar.ca</w:t>
        </w:r>
      </w:hyperlink>
      <w:r w:rsidR="00E44DE4" w:rsidRPr="003156AA">
        <w:rPr>
          <w:rFonts w:ascii="Adobe Hebrew" w:hAnsi="Adobe Hebrew" w:cs="Adobe Hebrew"/>
          <w:color w:val="404040" w:themeColor="text1" w:themeTint="BF"/>
        </w:rPr>
        <w:t>). We welcome applicants from all disciplines and fields of study to submit a proposal that aligns with our strategic research objectives.</w:t>
      </w:r>
    </w:p>
    <w:p w14:paraId="79297A1E" w14:textId="0BD1ABF5" w:rsidR="001C75F4" w:rsidRPr="00A70D05" w:rsidRDefault="00AB0BCA" w:rsidP="00581EFD">
      <w:pPr>
        <w:pStyle w:val="Heading1"/>
        <w:jc w:val="both"/>
        <w:rPr>
          <w:rFonts w:ascii="Adobe Hebrew" w:hAnsi="Adobe Hebrew" w:cs="Adobe Hebrew"/>
          <w:sz w:val="28"/>
          <w:szCs w:val="28"/>
        </w:rPr>
      </w:pPr>
      <w:r w:rsidRPr="00A70D05">
        <w:rPr>
          <w:rFonts w:ascii="Adobe Hebrew" w:hAnsi="Adobe Hebrew" w:cs="Adobe Hebrew"/>
          <w:sz w:val="28"/>
          <w:szCs w:val="28"/>
        </w:rPr>
        <w:t>Networking and Partnerships</w:t>
      </w:r>
    </w:p>
    <w:p w14:paraId="558FFB51" w14:textId="1BFBB967" w:rsidR="00AB0BCA" w:rsidRPr="003156AA" w:rsidRDefault="007E3751"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MEOPAR’s Partnership Program</w:t>
      </w:r>
      <w:r w:rsidR="00674074" w:rsidRPr="003156AA">
        <w:rPr>
          <w:rFonts w:ascii="Adobe Hebrew" w:hAnsi="Adobe Hebrew" w:cs="Adobe Hebrew"/>
          <w:color w:val="404040" w:themeColor="text1" w:themeTint="BF"/>
        </w:rPr>
        <w:t xml:space="preserve"> is currently under development and will be released later this year.  Our Partnership Program</w:t>
      </w:r>
      <w:r w:rsidRPr="003156AA">
        <w:rPr>
          <w:rFonts w:ascii="Adobe Hebrew" w:hAnsi="Adobe Hebrew" w:cs="Adobe Hebrew"/>
          <w:color w:val="404040" w:themeColor="text1" w:themeTint="BF"/>
        </w:rPr>
        <w:t xml:space="preserve"> </w:t>
      </w:r>
      <w:r w:rsidR="00B80709" w:rsidRPr="003156AA">
        <w:rPr>
          <w:rFonts w:ascii="Adobe Hebrew" w:hAnsi="Adobe Hebrew" w:cs="Adobe Hebrew"/>
          <w:color w:val="404040" w:themeColor="text1" w:themeTint="BF"/>
        </w:rPr>
        <w:t>allows for j</w:t>
      </w:r>
      <w:r w:rsidRPr="003156AA">
        <w:rPr>
          <w:rFonts w:ascii="Adobe Hebrew" w:hAnsi="Adobe Hebrew" w:cs="Adobe Hebrew"/>
          <w:color w:val="404040" w:themeColor="text1" w:themeTint="BF"/>
        </w:rPr>
        <w:t xml:space="preserve">oint funding of research activities </w:t>
      </w:r>
      <w:r w:rsidR="00B80709" w:rsidRPr="003156AA">
        <w:rPr>
          <w:rFonts w:ascii="Adobe Hebrew" w:hAnsi="Adobe Hebrew" w:cs="Adobe Hebrew"/>
          <w:color w:val="404040" w:themeColor="text1" w:themeTint="BF"/>
        </w:rPr>
        <w:t>and allows end-users to drive research. This will help us</w:t>
      </w:r>
      <w:r w:rsidRPr="003156AA">
        <w:rPr>
          <w:rFonts w:ascii="Adobe Hebrew" w:hAnsi="Adobe Hebrew" w:cs="Adobe Hebrew"/>
          <w:color w:val="404040" w:themeColor="text1" w:themeTint="BF"/>
        </w:rPr>
        <w:t xml:space="preserve"> respond to time-sensitive opportunities and needs, incorporate stakeholders’ needs and </w:t>
      </w:r>
      <w:r w:rsidR="00335760" w:rsidRPr="003156AA">
        <w:rPr>
          <w:rFonts w:ascii="Adobe Hebrew" w:hAnsi="Adobe Hebrew" w:cs="Adobe Hebrew"/>
          <w:color w:val="404040" w:themeColor="text1" w:themeTint="BF"/>
        </w:rPr>
        <w:t>perspectives</w:t>
      </w:r>
      <w:r w:rsidRPr="003156AA">
        <w:rPr>
          <w:rFonts w:ascii="Adobe Hebrew" w:hAnsi="Adobe Hebrew" w:cs="Adobe Hebrew"/>
          <w:color w:val="404040" w:themeColor="text1" w:themeTint="BF"/>
        </w:rPr>
        <w:t xml:space="preserve"> into the design and development of our models, and transfer the technology arising out of our research to end-users to be used in much broader applications. </w:t>
      </w:r>
    </w:p>
    <w:p w14:paraId="26AAD505" w14:textId="658448C1" w:rsidR="00B80709" w:rsidRPr="003156AA" w:rsidRDefault="00335760"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Collaborations with Government of Canada departments and agencies like the Canadian Coast Guard, Fisheries and Oceans, Environment Canada and </w:t>
      </w:r>
      <w:proofErr w:type="spellStart"/>
      <w:r w:rsidRPr="003156AA">
        <w:rPr>
          <w:rFonts w:ascii="Adobe Hebrew" w:hAnsi="Adobe Hebrew" w:cs="Adobe Hebrew"/>
          <w:color w:val="404040" w:themeColor="text1" w:themeTint="BF"/>
        </w:rPr>
        <w:t>Defence</w:t>
      </w:r>
      <w:proofErr w:type="spellEnd"/>
      <w:r w:rsidRPr="003156AA">
        <w:rPr>
          <w:rFonts w:ascii="Adobe Hebrew" w:hAnsi="Adobe Hebrew" w:cs="Adobe Hebrew"/>
          <w:color w:val="404040" w:themeColor="text1" w:themeTint="BF"/>
        </w:rPr>
        <w:t xml:space="preserve"> Research and Development Canada as we</w:t>
      </w:r>
      <w:r w:rsidR="009E2158" w:rsidRPr="003156AA">
        <w:rPr>
          <w:rFonts w:ascii="Adobe Hebrew" w:hAnsi="Adobe Hebrew" w:cs="Adobe Hebrew"/>
          <w:color w:val="404040" w:themeColor="text1" w:themeTint="BF"/>
        </w:rPr>
        <w:t xml:space="preserve">ll with industrial partners </w:t>
      </w:r>
      <w:r w:rsidR="00E94198" w:rsidRPr="003156AA">
        <w:rPr>
          <w:rFonts w:ascii="Adobe Hebrew" w:hAnsi="Adobe Hebrew" w:cs="Adobe Hebrew"/>
          <w:color w:val="404040" w:themeColor="text1" w:themeTint="BF"/>
        </w:rPr>
        <w:t xml:space="preserve">are already providing </w:t>
      </w:r>
      <w:r w:rsidR="00B80709" w:rsidRPr="003156AA">
        <w:rPr>
          <w:rFonts w:ascii="Adobe Hebrew" w:hAnsi="Adobe Hebrew" w:cs="Adobe Hebrew"/>
          <w:color w:val="404040" w:themeColor="text1" w:themeTint="BF"/>
        </w:rPr>
        <w:t xml:space="preserve">logistical and scientific input to our Network. </w:t>
      </w:r>
    </w:p>
    <w:p w14:paraId="0AD9D83A" w14:textId="217B9F61" w:rsidR="00B80709" w:rsidRPr="003156AA" w:rsidRDefault="00E94198" w:rsidP="00581EFD">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MEOPAR’s role within the </w:t>
      </w:r>
      <w:proofErr w:type="spellStart"/>
      <w:r w:rsidRPr="003156AA">
        <w:rPr>
          <w:rFonts w:ascii="Adobe Hebrew" w:hAnsi="Adobe Hebrew" w:cs="Adobe Hebrew"/>
          <w:color w:val="404040" w:themeColor="text1" w:themeTint="BF"/>
        </w:rPr>
        <w:t>SmartATLANTIC</w:t>
      </w:r>
      <w:proofErr w:type="spellEnd"/>
      <w:r w:rsidRPr="003156AA">
        <w:rPr>
          <w:rFonts w:ascii="Adobe Hebrew" w:hAnsi="Adobe Hebrew" w:cs="Adobe Hebrew"/>
          <w:color w:val="404040" w:themeColor="text1" w:themeTint="BF"/>
        </w:rPr>
        <w:t xml:space="preserve"> Herring Cove Buoy Project is one example of how we’re collaborating with government agencies and non-governmental organizations to improve marine safety. </w:t>
      </w:r>
      <w:r w:rsidR="00440D54" w:rsidRPr="003156AA">
        <w:rPr>
          <w:rFonts w:ascii="Adobe Hebrew" w:hAnsi="Adobe Hebrew" w:cs="Adobe Hebrew"/>
          <w:color w:val="404040" w:themeColor="text1" w:themeTint="BF"/>
        </w:rPr>
        <w:t xml:space="preserve">The </w:t>
      </w:r>
      <w:proofErr w:type="spellStart"/>
      <w:r w:rsidR="00440D54" w:rsidRPr="003156AA">
        <w:rPr>
          <w:rFonts w:ascii="Adobe Hebrew" w:hAnsi="Adobe Hebrew" w:cs="Adobe Hebrew"/>
          <w:color w:val="404040" w:themeColor="text1" w:themeTint="BF"/>
        </w:rPr>
        <w:t>SmartATLANTIC</w:t>
      </w:r>
      <w:proofErr w:type="spellEnd"/>
      <w:r w:rsidR="00440D54" w:rsidRPr="003156AA">
        <w:rPr>
          <w:rFonts w:ascii="Adobe Hebrew" w:hAnsi="Adobe Hebrew" w:cs="Adobe Hebrew"/>
          <w:color w:val="404040" w:themeColor="text1" w:themeTint="BF"/>
        </w:rPr>
        <w:t xml:space="preserve"> Herring Cove Consortium, which involved a number of government agencies and industry partners, have purchased an inshore weather buoy in the Halifax </w:t>
      </w:r>
      <w:proofErr w:type="spellStart"/>
      <w:r w:rsidR="00440D54" w:rsidRPr="003156AA">
        <w:rPr>
          <w:rFonts w:ascii="Adobe Hebrew" w:hAnsi="Adobe Hebrew" w:cs="Adobe Hebrew"/>
          <w:color w:val="404040" w:themeColor="text1" w:themeTint="BF"/>
        </w:rPr>
        <w:t>Harbour</w:t>
      </w:r>
      <w:proofErr w:type="spellEnd"/>
      <w:r w:rsidR="00440D54" w:rsidRPr="003156AA">
        <w:rPr>
          <w:rFonts w:ascii="Adobe Hebrew" w:hAnsi="Adobe Hebrew" w:cs="Adobe Hebrew"/>
          <w:color w:val="404040" w:themeColor="text1" w:themeTint="BF"/>
        </w:rPr>
        <w:t xml:space="preserve"> and are deploying the buoy in the fall of 2013. The buoy will generate real time, high-resolution weather and wave forecasting to assist the Atlantic Pilotage Authority and the Halifax Port Authority in improving safety and scheduling in the Port of Halifax. MEOPAR funded the equipment of the buoy with scientific instruments to use as a part of its coastal observing and forecast model development. </w:t>
      </w:r>
    </w:p>
    <w:p w14:paraId="48A760DB" w14:textId="1E9E1AB1" w:rsidR="00B80709" w:rsidRPr="003156AA" w:rsidRDefault="00451CA2" w:rsidP="00581EFD">
      <w:pPr>
        <w:tabs>
          <w:tab w:val="left" w:pos="2294"/>
        </w:tabs>
        <w:spacing w:before="120" w:after="120"/>
        <w:jc w:val="both"/>
        <w:rPr>
          <w:rFonts w:ascii="Adobe Hebrew" w:hAnsi="Adobe Hebrew" w:cs="Adobe Hebrew"/>
          <w:color w:val="404040" w:themeColor="text1" w:themeTint="BF"/>
        </w:rPr>
      </w:pPr>
      <w:r>
        <w:rPr>
          <w:rFonts w:ascii="Adobe Hebrew" w:hAnsi="Adobe Hebrew" w:cs="Adobe Hebrew"/>
          <w:noProof/>
          <w:color w:val="404040" w:themeColor="text1" w:themeTint="BF"/>
        </w:rPr>
        <w:drawing>
          <wp:anchor distT="0" distB="0" distL="114300" distR="114300" simplePos="0" relativeHeight="251731968" behindDoc="0" locked="0" layoutInCell="1" allowOverlap="1" wp14:anchorId="40A6E503" wp14:editId="59E6E513">
            <wp:simplePos x="0" y="0"/>
            <wp:positionH relativeFrom="column">
              <wp:posOffset>5715000</wp:posOffset>
            </wp:positionH>
            <wp:positionV relativeFrom="paragraph">
              <wp:posOffset>-838200</wp:posOffset>
            </wp:positionV>
            <wp:extent cx="2628900" cy="3942715"/>
            <wp:effectExtent l="0" t="0" r="12700" b="0"/>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Metre Buoy MUN 2013.jpg"/>
                    <pic:cNvPicPr/>
                  </pic:nvPicPr>
                  <pic:blipFill>
                    <a:blip r:embed="rId28">
                      <a:extLst>
                        <a:ext uri="{28A0092B-C50C-407E-A947-70E740481C1C}">
                          <a14:useLocalDpi xmlns:a14="http://schemas.microsoft.com/office/drawing/2010/main" val="0"/>
                        </a:ext>
                      </a:extLst>
                    </a:blip>
                    <a:stretch>
                      <a:fillRect/>
                    </a:stretch>
                  </pic:blipFill>
                  <pic:spPr>
                    <a:xfrm>
                      <a:off x="0" y="0"/>
                      <a:ext cx="2628900" cy="3942715"/>
                    </a:xfrm>
                    <a:prstGeom prst="rect">
                      <a:avLst/>
                    </a:prstGeom>
                  </pic:spPr>
                </pic:pic>
              </a:graphicData>
            </a:graphic>
            <wp14:sizeRelH relativeFrom="page">
              <wp14:pctWidth>0</wp14:pctWidth>
            </wp14:sizeRelH>
            <wp14:sizeRelV relativeFrom="page">
              <wp14:pctHeight>0</wp14:pctHeight>
            </wp14:sizeRelV>
          </wp:anchor>
        </w:drawing>
      </w:r>
      <w:r w:rsidR="00B80709" w:rsidRPr="003156AA">
        <w:rPr>
          <w:rFonts w:ascii="Adobe Hebrew" w:hAnsi="Adobe Hebrew" w:cs="Adobe Hebrew"/>
          <w:color w:val="404040" w:themeColor="text1" w:themeTint="BF"/>
        </w:rPr>
        <w:t xml:space="preserve">MEOPAR is also pleased to work with a large number marine associations already performing invaluable research across Canada. Research programs like VENUS and NEPTUNE, </w:t>
      </w:r>
      <w:r w:rsidR="00BD743F" w:rsidRPr="003156AA">
        <w:rPr>
          <w:rFonts w:ascii="Adobe Hebrew" w:hAnsi="Adobe Hebrew" w:cs="Adobe Hebrew"/>
          <w:color w:val="404040" w:themeColor="text1" w:themeTint="BF"/>
        </w:rPr>
        <w:t>hosted by the University of Victoria</w:t>
      </w:r>
      <w:r w:rsidR="00B80709" w:rsidRPr="003156AA">
        <w:rPr>
          <w:rFonts w:ascii="Adobe Hebrew" w:hAnsi="Adobe Hebrew" w:cs="Adobe Hebrew"/>
          <w:color w:val="404040" w:themeColor="text1" w:themeTint="BF"/>
        </w:rPr>
        <w:t xml:space="preserve">, provide our Network with data that will be used in our modeling and forecast systems.  Our pan-Canadian network approach reduces research costs and increases knowledge </w:t>
      </w:r>
      <w:r w:rsidR="00BD743F" w:rsidRPr="003156AA">
        <w:rPr>
          <w:rFonts w:ascii="Adobe Hebrew" w:hAnsi="Adobe Hebrew" w:cs="Adobe Hebrew"/>
          <w:color w:val="404040" w:themeColor="text1" w:themeTint="BF"/>
        </w:rPr>
        <w:t>mobilization</w:t>
      </w:r>
      <w:r w:rsidR="00B80709" w:rsidRPr="003156AA">
        <w:rPr>
          <w:rFonts w:ascii="Adobe Hebrew" w:hAnsi="Adobe Hebrew" w:cs="Adobe Hebrew"/>
          <w:color w:val="404040" w:themeColor="text1" w:themeTint="BF"/>
        </w:rPr>
        <w:t>.</w:t>
      </w:r>
    </w:p>
    <w:p w14:paraId="4E9A9E56" w14:textId="625A08E6" w:rsidR="009475F8" w:rsidRDefault="00B80709" w:rsidP="009B3C9C">
      <w:pPr>
        <w:tabs>
          <w:tab w:val="left" w:pos="2294"/>
        </w:tabs>
        <w:spacing w:before="120" w:after="120"/>
        <w:jc w:val="both"/>
        <w:rPr>
          <w:rFonts w:ascii="Adobe Hebrew" w:hAnsi="Adobe Hebrew" w:cs="Adobe Hebrew"/>
          <w:color w:val="404040" w:themeColor="text1" w:themeTint="BF"/>
        </w:rPr>
      </w:pPr>
      <w:r w:rsidRPr="003156AA">
        <w:rPr>
          <w:rFonts w:ascii="Adobe Hebrew" w:hAnsi="Adobe Hebrew" w:cs="Adobe Hebrew"/>
          <w:color w:val="404040" w:themeColor="text1" w:themeTint="BF"/>
        </w:rPr>
        <w:t xml:space="preserve">MEOPAR will be holding its First Annual Scientific </w:t>
      </w:r>
      <w:r w:rsidR="00BD743F" w:rsidRPr="003156AA">
        <w:rPr>
          <w:rFonts w:ascii="Adobe Hebrew" w:hAnsi="Adobe Hebrew" w:cs="Adobe Hebrew"/>
          <w:color w:val="404040" w:themeColor="text1" w:themeTint="BF"/>
        </w:rPr>
        <w:t>Workshop</w:t>
      </w:r>
      <w:r w:rsidRPr="003156AA">
        <w:rPr>
          <w:rFonts w:ascii="Adobe Hebrew" w:hAnsi="Adobe Hebrew" w:cs="Adobe Hebrew"/>
          <w:color w:val="404040" w:themeColor="text1" w:themeTint="BF"/>
        </w:rPr>
        <w:t xml:space="preserve"> in early 2014. The meeting will provide an excellent networking event for our investigators, partners, and Board and will feature pres</w:t>
      </w:r>
      <w:r w:rsidR="00BD743F" w:rsidRPr="003156AA">
        <w:rPr>
          <w:rFonts w:ascii="Adobe Hebrew" w:hAnsi="Adobe Hebrew" w:cs="Adobe Hebrew"/>
          <w:color w:val="404040" w:themeColor="text1" w:themeTint="BF"/>
        </w:rPr>
        <w:t>entations on the developments in</w:t>
      </w:r>
      <w:r w:rsidRPr="003156AA">
        <w:rPr>
          <w:rFonts w:ascii="Adobe Hebrew" w:hAnsi="Adobe Hebrew" w:cs="Adobe Hebrew"/>
          <w:color w:val="404040" w:themeColor="text1" w:themeTint="BF"/>
        </w:rPr>
        <w:t xml:space="preserve"> our Initial Projects. Information will be available on our website (</w:t>
      </w:r>
      <w:hyperlink r:id="rId29" w:history="1">
        <w:r w:rsidRPr="003156AA">
          <w:rPr>
            <w:rStyle w:val="Hyperlink"/>
            <w:rFonts w:ascii="Adobe Hebrew" w:hAnsi="Adobe Hebrew" w:cs="Adobe Hebrew"/>
            <w:color w:val="404040" w:themeColor="text1" w:themeTint="BF"/>
            <w:u w:val="none"/>
          </w:rPr>
          <w:t>www.meopar.ca</w:t>
        </w:r>
      </w:hyperlink>
      <w:r w:rsidRPr="003156AA">
        <w:rPr>
          <w:rFonts w:ascii="Adobe Hebrew" w:hAnsi="Adobe Hebrew" w:cs="Adobe Hebrew"/>
          <w:color w:val="404040" w:themeColor="text1" w:themeTint="BF"/>
        </w:rPr>
        <w:t>) later this year.</w:t>
      </w:r>
      <w:r w:rsidR="00440D54" w:rsidRPr="003156AA">
        <w:rPr>
          <w:rFonts w:ascii="Adobe Hebrew" w:hAnsi="Adobe Hebrew" w:cs="Adobe Hebrew"/>
          <w:color w:val="404040" w:themeColor="text1" w:themeTint="BF"/>
        </w:rPr>
        <w:t xml:space="preserve">  </w:t>
      </w:r>
      <w:r w:rsidR="006F62D1" w:rsidRPr="003156AA">
        <w:rPr>
          <w:rFonts w:ascii="Adobe Hebrew" w:hAnsi="Adobe Hebrew" w:cs="Adobe Hebrew"/>
          <w:color w:val="404040" w:themeColor="text1" w:themeTint="BF"/>
        </w:rPr>
        <w:t xml:space="preserve">   </w:t>
      </w:r>
    </w:p>
    <w:p w14:paraId="09AE3DBB" w14:textId="77777777" w:rsidR="000A1C16" w:rsidRDefault="000A1C16" w:rsidP="009B3C9C">
      <w:pPr>
        <w:tabs>
          <w:tab w:val="left" w:pos="2294"/>
        </w:tabs>
        <w:spacing w:before="120" w:after="120"/>
        <w:jc w:val="both"/>
        <w:rPr>
          <w:rFonts w:ascii="Adobe Hebrew" w:hAnsi="Adobe Hebrew" w:cs="Adobe Hebrew"/>
          <w:color w:val="404040" w:themeColor="text1" w:themeTint="BF"/>
        </w:rPr>
      </w:pPr>
    </w:p>
    <w:p w14:paraId="7322C4BE" w14:textId="57608C7A" w:rsidR="000A1C16" w:rsidRDefault="000A1C16" w:rsidP="009B3C9C">
      <w:pPr>
        <w:tabs>
          <w:tab w:val="left" w:pos="2294"/>
        </w:tabs>
        <w:spacing w:before="120" w:after="120"/>
        <w:jc w:val="both"/>
        <w:rPr>
          <w:rFonts w:ascii="Adobe Hebrew" w:hAnsi="Adobe Hebrew" w:cs="Adobe Hebrew"/>
          <w:color w:val="404040" w:themeColor="text1" w:themeTint="BF"/>
        </w:rPr>
      </w:pPr>
    </w:p>
    <w:p w14:paraId="7C82E09C" w14:textId="3E6369BF" w:rsidR="000A1C16" w:rsidRDefault="000A1C16" w:rsidP="009B3C9C">
      <w:pPr>
        <w:tabs>
          <w:tab w:val="left" w:pos="2294"/>
        </w:tabs>
        <w:spacing w:before="120" w:after="120"/>
        <w:jc w:val="both"/>
        <w:rPr>
          <w:rFonts w:ascii="Adobe Hebrew" w:hAnsi="Adobe Hebrew" w:cs="Adobe Hebrew"/>
          <w:color w:val="404040" w:themeColor="text1" w:themeTint="BF"/>
        </w:rPr>
      </w:pPr>
    </w:p>
    <w:p w14:paraId="43EFAAEC" w14:textId="77777777" w:rsidR="000A1C16" w:rsidRDefault="000A1C16" w:rsidP="009B3C9C">
      <w:pPr>
        <w:tabs>
          <w:tab w:val="left" w:pos="2294"/>
        </w:tabs>
        <w:spacing w:before="120" w:after="120"/>
        <w:jc w:val="both"/>
        <w:rPr>
          <w:rFonts w:ascii="Adobe Hebrew" w:hAnsi="Adobe Hebrew" w:cs="Adobe Hebrew"/>
          <w:color w:val="404040" w:themeColor="text1" w:themeTint="BF"/>
        </w:rPr>
      </w:pPr>
    </w:p>
    <w:p w14:paraId="753A5731" w14:textId="7B0D41F6" w:rsidR="00451CA2" w:rsidRDefault="00451CA2" w:rsidP="009B3C9C">
      <w:pPr>
        <w:tabs>
          <w:tab w:val="left" w:pos="2294"/>
        </w:tabs>
        <w:spacing w:before="120" w:after="120"/>
        <w:jc w:val="both"/>
        <w:rPr>
          <w:rFonts w:ascii="Adobe Hebrew" w:hAnsi="Adobe Hebrew" w:cs="Adobe Hebrew"/>
          <w:color w:val="404040" w:themeColor="text1" w:themeTint="BF"/>
        </w:rPr>
      </w:pPr>
      <w:r w:rsidRPr="003156AA">
        <w:rPr>
          <w:noProof/>
          <w:color w:val="404040" w:themeColor="text1" w:themeTint="BF"/>
        </w:rPr>
        <mc:AlternateContent>
          <mc:Choice Requires="wps">
            <w:drawing>
              <wp:anchor distT="0" distB="0" distL="114300" distR="114300" simplePos="0" relativeHeight="251682816" behindDoc="0" locked="0" layoutInCell="1" allowOverlap="1" wp14:anchorId="1682F5A7" wp14:editId="334938A3">
                <wp:simplePos x="0" y="0"/>
                <wp:positionH relativeFrom="column">
                  <wp:posOffset>5715000</wp:posOffset>
                </wp:positionH>
                <wp:positionV relativeFrom="paragraph">
                  <wp:posOffset>38100</wp:posOffset>
                </wp:positionV>
                <wp:extent cx="2628900" cy="571500"/>
                <wp:effectExtent l="0" t="0" r="12700" b="12700"/>
                <wp:wrapTight wrapText="bothSides">
                  <wp:wrapPolygon edited="0">
                    <wp:start x="0" y="0"/>
                    <wp:lineTo x="0" y="21120"/>
                    <wp:lineTo x="21496" y="21120"/>
                    <wp:lineTo x="21496" y="0"/>
                    <wp:lineTo x="0" y="0"/>
                  </wp:wrapPolygon>
                </wp:wrapTight>
                <wp:docPr id="19" name="Text Box 19"/>
                <wp:cNvGraphicFramePr/>
                <a:graphic xmlns:a="http://schemas.openxmlformats.org/drawingml/2006/main">
                  <a:graphicData uri="http://schemas.microsoft.com/office/word/2010/wordprocessingShape">
                    <wps:wsp>
                      <wps:cNvSpPr txBox="1"/>
                      <wps:spPr>
                        <a:xfrm>
                          <a:off x="0" y="0"/>
                          <a:ext cx="2628900" cy="57150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0A69B422" w14:textId="236FD89C" w:rsidR="000A1C16" w:rsidRPr="005C575F" w:rsidRDefault="00451CA2" w:rsidP="005731AD">
                            <w:pPr>
                              <w:pStyle w:val="Caption"/>
                              <w:jc w:val="center"/>
                              <w:rPr>
                                <w:rFonts w:ascii="Adobe Hebrew" w:hAnsi="Adobe Hebrew" w:cs="Adobe Hebrew"/>
                                <w:noProof/>
                              </w:rPr>
                            </w:pPr>
                            <w:r>
                              <w:t xml:space="preserve">AXYS will be supplying the 3 Meter </w:t>
                            </w:r>
                            <w:proofErr w:type="gramStart"/>
                            <w:r>
                              <w:t>buoy</w:t>
                            </w:r>
                            <w:proofErr w:type="gramEnd"/>
                            <w:r>
                              <w:t xml:space="preserve">, very similar to the buoy shown in the picture above. </w:t>
                            </w:r>
                            <w:proofErr w:type="gramStart"/>
                            <w:r>
                              <w:t>Photo courtesy of AXYS Technologies Inc.</w:t>
                            </w:r>
                            <w:proofErr w:type="gram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9" type="#_x0000_t202" style="position:absolute;left:0;text-align:left;margin-left:450pt;margin-top:3pt;width:207pt;height: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" stroked="f">
                <v:textbox inset="0,0,0,0">
                  <w:txbxContent>
                    <w:p w14:paraId="0A69B422" w14:textId="236FD89C" w:rsidR="000A1C16" w:rsidRPr="005C575F" w:rsidRDefault="00451CA2" w:rsidP="005731AD">
                      <w:pPr>
                        <w:pStyle w:val="Caption"/>
                        <w:jc w:val="center"/>
                        <w:rPr>
                          <w:rFonts w:ascii="Adobe Hebrew" w:hAnsi="Adobe Hebrew" w:cs="Adobe Hebrew"/>
                          <w:noProof/>
                        </w:rPr>
                      </w:pPr>
                      <w:r>
                        <w:t xml:space="preserve">AXYS will be supplying the 3 Meter </w:t>
                      </w:r>
                      <w:proofErr w:type="gramStart"/>
                      <w:r>
                        <w:t>buoy</w:t>
                      </w:r>
                      <w:proofErr w:type="gramEnd"/>
                      <w:r>
                        <w:t xml:space="preserve">, very similar to the buoy shown in the picture above. </w:t>
                      </w:r>
                      <w:proofErr w:type="gramStart"/>
                      <w:r>
                        <w:t>Photo courtesy of AXYS Technologies Inc.</w:t>
                      </w:r>
                      <w:proofErr w:type="gramEnd"/>
                    </w:p>
                  </w:txbxContent>
                </v:textbox>
                <w10:wrap type="tight"/>
              </v:shape>
            </w:pict>
          </mc:Fallback>
        </mc:AlternateContent>
      </w:r>
    </w:p>
    <w:p w14:paraId="7DC390EF" w14:textId="77777777" w:rsidR="00451CA2" w:rsidRDefault="00451CA2" w:rsidP="009B3C9C">
      <w:pPr>
        <w:tabs>
          <w:tab w:val="left" w:pos="2294"/>
        </w:tabs>
        <w:spacing w:before="120" w:after="120"/>
        <w:jc w:val="both"/>
        <w:rPr>
          <w:rFonts w:ascii="Adobe Hebrew" w:hAnsi="Adobe Hebrew" w:cs="Adobe Hebrew"/>
          <w:color w:val="404040" w:themeColor="text1" w:themeTint="BF"/>
        </w:rPr>
      </w:pPr>
    </w:p>
    <w:p w14:paraId="6AD2CA14" w14:textId="77777777" w:rsidR="00451CA2" w:rsidRPr="003156AA" w:rsidRDefault="00451CA2" w:rsidP="009B3C9C">
      <w:pPr>
        <w:tabs>
          <w:tab w:val="left" w:pos="2294"/>
        </w:tabs>
        <w:spacing w:before="120" w:after="120"/>
        <w:jc w:val="both"/>
        <w:rPr>
          <w:rFonts w:ascii="Adobe Hebrew" w:hAnsi="Adobe Hebrew" w:cs="Adobe Hebrew"/>
          <w:color w:val="404040" w:themeColor="text1" w:themeTint="BF"/>
        </w:rPr>
      </w:pPr>
    </w:p>
    <w:p w14:paraId="69D63D85" w14:textId="77777777" w:rsidR="00AB0BCA" w:rsidRDefault="00AB0BCA" w:rsidP="00581EFD">
      <w:pPr>
        <w:pStyle w:val="Heading1"/>
        <w:jc w:val="both"/>
        <w:rPr>
          <w:rFonts w:ascii="Adobe Hebrew" w:hAnsi="Adobe Hebrew" w:cs="Adobe Hebrew"/>
          <w:sz w:val="28"/>
          <w:szCs w:val="28"/>
        </w:rPr>
      </w:pPr>
      <w:r w:rsidRPr="005668B5">
        <w:rPr>
          <w:rFonts w:ascii="Adobe Hebrew" w:hAnsi="Adobe Hebrew" w:cs="Adobe Hebrew"/>
          <w:sz w:val="28"/>
          <w:szCs w:val="28"/>
        </w:rPr>
        <w:t>Financial Summary</w:t>
      </w:r>
    </w:p>
    <w:p w14:paraId="1E3F1940" w14:textId="77777777" w:rsidR="00E26428" w:rsidRDefault="00E26428" w:rsidP="00E26428"/>
    <w:p w14:paraId="75B860C6" w14:textId="77777777" w:rsidR="00E26428" w:rsidRDefault="00E26428" w:rsidP="00E26428"/>
    <w:p w14:paraId="3D65726F" w14:textId="77777777" w:rsidR="00E26428" w:rsidRDefault="00E26428" w:rsidP="00E26428"/>
    <w:p w14:paraId="77E3D261" w14:textId="77777777" w:rsidR="00E26428" w:rsidRDefault="00E26428" w:rsidP="00E26428"/>
    <w:p w14:paraId="7A0ACD12" w14:textId="6DA797BF" w:rsidR="00D861BD" w:rsidRDefault="008635D3" w:rsidP="00E26428">
      <w:r>
        <w:rPr>
          <w:rFonts w:asciiTheme="majorHAnsi" w:hAnsiTheme="majorHAnsi"/>
          <w:noProof/>
        </w:rPr>
        <w:drawing>
          <wp:anchor distT="0" distB="0" distL="114300" distR="114300" simplePos="0" relativeHeight="251698176" behindDoc="0" locked="0" layoutInCell="1" allowOverlap="1" wp14:anchorId="407C40E6" wp14:editId="3002E873">
            <wp:simplePos x="0" y="0"/>
            <wp:positionH relativeFrom="column">
              <wp:posOffset>6515100</wp:posOffset>
            </wp:positionH>
            <wp:positionV relativeFrom="paragraph">
              <wp:posOffset>-228600</wp:posOffset>
            </wp:positionV>
            <wp:extent cx="571500" cy="472440"/>
            <wp:effectExtent l="0" t="0" r="12700" b="10160"/>
            <wp:wrapNone/>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lum bright="70000" contrast="-70000"/>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571500" cy="47244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ajorHAnsi" w:hAnsiTheme="majorHAnsi"/>
          <w:noProof/>
        </w:rPr>
        <mc:AlternateContent>
          <mc:Choice Requires="wps">
            <w:drawing>
              <wp:anchor distT="0" distB="0" distL="114300" distR="114300" simplePos="0" relativeHeight="251696128" behindDoc="0" locked="0" layoutInCell="1" allowOverlap="1" wp14:anchorId="3EF68573" wp14:editId="7BEA13B9">
                <wp:simplePos x="0" y="0"/>
                <wp:positionH relativeFrom="column">
                  <wp:posOffset>-1143000</wp:posOffset>
                </wp:positionH>
                <wp:positionV relativeFrom="paragraph">
                  <wp:posOffset>-457200</wp:posOffset>
                </wp:positionV>
                <wp:extent cx="10058400" cy="1943100"/>
                <wp:effectExtent l="0" t="0" r="0" b="12700"/>
                <wp:wrapNone/>
                <wp:docPr id="16" name="Text Box 16"/>
                <wp:cNvGraphicFramePr/>
                <a:graphic xmlns:a="http://schemas.openxmlformats.org/drawingml/2006/main">
                  <a:graphicData uri="http://schemas.microsoft.com/office/word/2010/wordprocessingShape">
                    <wps:wsp>
                      <wps:cNvSpPr txBox="1"/>
                      <wps:spPr>
                        <a:xfrm>
                          <a:off x="0" y="0"/>
                          <a:ext cx="10058400" cy="1943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03D0C82" w14:textId="77777777" w:rsidR="000A1C16" w:rsidRPr="00585157" w:rsidRDefault="000A1C16" w:rsidP="00D861BD">
                            <w:pPr>
                              <w:spacing w:after="160"/>
                              <w:jc w:val="right"/>
                              <w:rPr>
                                <w:color w:val="FFFFFF" w:themeColor="background1"/>
                                <w:sz w:val="60"/>
                                <w:szCs w:val="60"/>
                              </w:rPr>
                            </w:pP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12</w:t>
                            </w:r>
                            <w:r>
                              <w:rPr>
                                <w:rFonts w:ascii="Arial Black" w:hAnsi="Arial Black" w:cs="Adobe Hebrew"/>
                                <w:b/>
                                <w:color w:val="FFFFFF" w:themeColor="background1"/>
                                <w:sz w:val="80"/>
                                <w:szCs w:val="80"/>
                              </w:rPr>
                              <w:t xml:space="preserve"> </w:t>
                            </w:r>
                            <w:r>
                              <w:rPr>
                                <w:rFonts w:ascii="Wingdings" w:hAnsi="Wingdings"/>
                                <w:color w:val="FFFFFF" w:themeColor="background1"/>
                                <w:sz w:val="60"/>
                                <w:szCs w:val="60"/>
                              </w:rPr>
                              <w:t></w:t>
                            </w:r>
                            <w:r>
                              <w:rPr>
                                <w:rFonts w:ascii="Wingdings" w:hAnsi="Wingdings"/>
                                <w:color w:val="FFFFFF" w:themeColor="background1"/>
                                <w:sz w:val="60"/>
                                <w:szCs w:val="60"/>
                              </w:rPr>
                              <w:t></w:t>
                            </w: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40" type="#_x0000_t202" style="position:absolute;margin-left:-89.95pt;margin-top:-35.95pt;width:11in;height:153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" filled="f" stroked="f">
                <v:textbox>
                  <w:txbxContent>
                    <w:p w14:paraId="703D0C82" w14:textId="77777777" w:rsidR="000A1C16" w:rsidRPr="00585157" w:rsidRDefault="000A1C16" w:rsidP="00D861BD">
                      <w:pPr>
                        <w:spacing w:after="160"/>
                        <w:jc w:val="right"/>
                        <w:rPr>
                          <w:color w:val="FFFFFF" w:themeColor="background1"/>
                          <w:sz w:val="60"/>
                          <w:szCs w:val="60"/>
                        </w:rPr>
                      </w:pP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12</w:t>
                      </w:r>
                      <w:r>
                        <w:rPr>
                          <w:rFonts w:ascii="Arial Black" w:hAnsi="Arial Black" w:cs="Adobe Hebrew"/>
                          <w:b/>
                          <w:color w:val="FFFFFF" w:themeColor="background1"/>
                          <w:sz w:val="80"/>
                          <w:szCs w:val="80"/>
                        </w:rPr>
                        <w:t xml:space="preserve"> </w:t>
                      </w:r>
                      <w:r>
                        <w:rPr>
                          <w:rFonts w:ascii="Wingdings" w:hAnsi="Wingdings"/>
                          <w:color w:val="FFFFFF" w:themeColor="background1"/>
                          <w:sz w:val="60"/>
                          <w:szCs w:val="60"/>
                        </w:rPr>
                        <w:t></w:t>
                      </w:r>
                      <w:r>
                        <w:rPr>
                          <w:rFonts w:ascii="Wingdings" w:hAnsi="Wingdings"/>
                          <w:color w:val="FFFFFF" w:themeColor="background1"/>
                          <w:sz w:val="60"/>
                          <w:szCs w:val="60"/>
                        </w:rPr>
                        <w:t></w:t>
                      </w:r>
                      <w:r>
                        <w:rPr>
                          <w:rFonts w:ascii="Arial Black" w:hAnsi="Arial Black" w:cs="Adobe Hebrew"/>
                          <w:b/>
                          <w:color w:val="FFFFFF" w:themeColor="background1"/>
                          <w:sz w:val="80"/>
                          <w:szCs w:val="80"/>
                        </w:rPr>
                        <w:t>20</w:t>
                      </w:r>
                      <w:r w:rsidRPr="00585157">
                        <w:rPr>
                          <w:rFonts w:ascii="Arial Black" w:hAnsi="Arial Black" w:cs="Adobe Hebrew"/>
                          <w:b/>
                          <w:color w:val="FFFFFF" w:themeColor="background1"/>
                          <w:sz w:val="80"/>
                          <w:szCs w:val="80"/>
                        </w:rPr>
                        <w:t>13</w:t>
                      </w:r>
                    </w:p>
                  </w:txbxContent>
                </v:textbox>
              </v:shape>
            </w:pict>
          </mc:Fallback>
        </mc:AlternateContent>
      </w:r>
      <w:r w:rsidR="00D861BD">
        <w:rPr>
          <w:rFonts w:asciiTheme="majorHAnsi" w:hAnsiTheme="majorHAnsi"/>
          <w:noProof/>
        </w:rPr>
        <w:drawing>
          <wp:anchor distT="0" distB="0" distL="114300" distR="114300" simplePos="0" relativeHeight="251694080" behindDoc="0" locked="0" layoutInCell="1" allowOverlap="1" wp14:anchorId="27AA5B84" wp14:editId="6D080217">
            <wp:simplePos x="0" y="0"/>
            <wp:positionH relativeFrom="column">
              <wp:posOffset>-2400300</wp:posOffset>
            </wp:positionH>
            <wp:positionV relativeFrom="paragraph">
              <wp:posOffset>-1028700</wp:posOffset>
            </wp:positionV>
            <wp:extent cx="11572875" cy="4572000"/>
            <wp:effectExtent l="0" t="0" r="952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rmyboat.jpg"/>
                    <pic:cNvPicPr/>
                  </pic:nvPicPr>
                  <pic:blipFill>
                    <a:blip r:embed="rId11">
                      <a:extLst>
                        <a:ext uri="{28A0092B-C50C-407E-A947-70E740481C1C}">
                          <a14:useLocalDpi xmlns:a14="http://schemas.microsoft.com/office/drawing/2010/main" val="0"/>
                        </a:ext>
                      </a:extLst>
                    </a:blip>
                    <a:stretch>
                      <a:fillRect/>
                    </a:stretch>
                  </pic:blipFill>
                  <pic:spPr>
                    <a:xfrm>
                      <a:off x="0" y="0"/>
                      <a:ext cx="11572875" cy="4572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5ECF6B" w14:textId="2B79A691" w:rsidR="00D861BD" w:rsidRDefault="00A72295">
      <w:r>
        <w:rPr>
          <w:noProof/>
        </w:rPr>
        <mc:AlternateContent>
          <mc:Choice Requires="wps">
            <w:drawing>
              <wp:anchor distT="0" distB="0" distL="114300" distR="114300" simplePos="0" relativeHeight="251701248" behindDoc="0" locked="0" layoutInCell="1" allowOverlap="1" wp14:anchorId="548DF3AE" wp14:editId="62CB49DE">
                <wp:simplePos x="0" y="0"/>
                <wp:positionH relativeFrom="column">
                  <wp:posOffset>1371600</wp:posOffset>
                </wp:positionH>
                <wp:positionV relativeFrom="paragraph">
                  <wp:posOffset>4850765</wp:posOffset>
                </wp:positionV>
                <wp:extent cx="5372100" cy="160020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5372100" cy="1600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2CB7B49" w14:textId="62848E2E" w:rsidR="000A1C16" w:rsidRPr="00D255AE" w:rsidRDefault="000A1C16" w:rsidP="00D861BD">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Marine Environmental Observation Prediction and Response Network</w:t>
                            </w:r>
                          </w:p>
                          <w:p w14:paraId="03459323" w14:textId="77777777" w:rsidR="000A1C16" w:rsidRPr="00EF1BD3" w:rsidRDefault="000A1C16" w:rsidP="00D861BD">
                            <w:pPr>
                              <w:spacing w:after="160"/>
                              <w:jc w:val="center"/>
                              <w:rPr>
                                <w:color w:val="404040" w:themeColor="text1" w:themeTint="BF"/>
                              </w:rPr>
                            </w:pPr>
                            <w:r w:rsidRPr="00EF1BD3">
                              <w:rPr>
                                <w:rFonts w:ascii="Wingdings" w:hAnsi="Wingdings"/>
                                <w:color w:val="404040" w:themeColor="text1" w:themeTint="BF"/>
                              </w:rPr>
                              <w:t></w:t>
                            </w:r>
                          </w:p>
                          <w:p w14:paraId="1F2A63AF" w14:textId="7BB44BFF" w:rsidR="000A1C16" w:rsidRPr="00D255AE" w:rsidRDefault="000A1C16" w:rsidP="00D861BD">
                            <w:pPr>
                              <w:spacing w:after="160"/>
                              <w:jc w:val="center"/>
                              <w:rPr>
                                <w:rFonts w:ascii="Adobe Hebrew" w:hAnsi="Adobe Hebrew" w:cs="Adobe Hebrew"/>
                                <w:b/>
                                <w:color w:val="404040" w:themeColor="text1" w:themeTint="BF"/>
                                <w:sz w:val="40"/>
                                <w:szCs w:val="40"/>
                              </w:rPr>
                            </w:pPr>
                            <w:r>
                              <w:rPr>
                                <w:rFonts w:ascii="Adobe Hebrew" w:hAnsi="Adobe Hebrew" w:cs="Adobe Hebrew"/>
                                <w:b/>
                                <w:color w:val="404040" w:themeColor="text1" w:themeTint="BF"/>
                                <w:sz w:val="40"/>
                                <w:szCs w:val="40"/>
                              </w:rPr>
                              <w:t xml:space="preserve">Rapport </w:t>
                            </w:r>
                            <w:proofErr w:type="spellStart"/>
                            <w:r>
                              <w:rPr>
                                <w:rFonts w:ascii="Adobe Hebrew" w:hAnsi="Adobe Hebrew" w:cs="Adobe Hebrew"/>
                                <w:b/>
                                <w:color w:val="404040" w:themeColor="text1" w:themeTint="BF"/>
                                <w:sz w:val="40"/>
                                <w:szCs w:val="40"/>
                              </w:rPr>
                              <w:t>Annuel</w:t>
                            </w:r>
                            <w:proofErr w:type="spellEnd"/>
                          </w:p>
                          <w:p w14:paraId="78A8BAB3" w14:textId="77777777" w:rsidR="000A1C16" w:rsidRDefault="000A1C1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3" o:spid="_x0000_s1041" type="#_x0000_t202" style="position:absolute;margin-left:108pt;margin-top:381.95pt;width:423pt;height:126pt;z-index:251701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" filled="f" stroked="f">
                <v:textbox>
                  <w:txbxContent>
                    <w:p w14:paraId="72CB7B49" w14:textId="62848E2E" w:rsidR="000A1C16" w:rsidRPr="00D255AE" w:rsidRDefault="000A1C16" w:rsidP="00D861BD">
                      <w:pPr>
                        <w:spacing w:after="160"/>
                        <w:jc w:val="center"/>
                        <w:rPr>
                          <w:rFonts w:ascii="Adobe Hebrew" w:hAnsi="Adobe Hebrew" w:cs="Adobe Hebrew"/>
                          <w:b/>
                          <w:color w:val="404040" w:themeColor="text1" w:themeTint="BF"/>
                          <w:sz w:val="40"/>
                          <w:szCs w:val="40"/>
                        </w:rPr>
                      </w:pPr>
                      <w:r w:rsidRPr="00D255AE">
                        <w:rPr>
                          <w:rFonts w:ascii="Adobe Hebrew" w:hAnsi="Adobe Hebrew" w:cs="Adobe Hebrew"/>
                          <w:b/>
                          <w:color w:val="404040" w:themeColor="text1" w:themeTint="BF"/>
                          <w:sz w:val="40"/>
                          <w:szCs w:val="40"/>
                        </w:rPr>
                        <w:t>Marine Environmental Observation Prediction and Response Network</w:t>
                      </w:r>
                    </w:p>
                    <w:p w14:paraId="03459323" w14:textId="77777777" w:rsidR="000A1C16" w:rsidRPr="00EF1BD3" w:rsidRDefault="000A1C16" w:rsidP="00D861BD">
                      <w:pPr>
                        <w:spacing w:after="160"/>
                        <w:jc w:val="center"/>
                        <w:rPr>
                          <w:color w:val="404040" w:themeColor="text1" w:themeTint="BF"/>
                        </w:rPr>
                      </w:pPr>
                      <w:r w:rsidRPr="00EF1BD3">
                        <w:rPr>
                          <w:rFonts w:ascii="Wingdings" w:hAnsi="Wingdings"/>
                          <w:color w:val="404040" w:themeColor="text1" w:themeTint="BF"/>
                        </w:rPr>
                        <w:t></w:t>
                      </w:r>
                    </w:p>
                    <w:p w14:paraId="1F2A63AF" w14:textId="7BB44BFF" w:rsidR="000A1C16" w:rsidRPr="00D255AE" w:rsidRDefault="000A1C16" w:rsidP="00D861BD">
                      <w:pPr>
                        <w:spacing w:after="160"/>
                        <w:jc w:val="center"/>
                        <w:rPr>
                          <w:rFonts w:ascii="Adobe Hebrew" w:hAnsi="Adobe Hebrew" w:cs="Adobe Hebrew"/>
                          <w:b/>
                          <w:color w:val="404040" w:themeColor="text1" w:themeTint="BF"/>
                          <w:sz w:val="40"/>
                          <w:szCs w:val="40"/>
                        </w:rPr>
                      </w:pPr>
                      <w:r>
                        <w:rPr>
                          <w:rFonts w:ascii="Adobe Hebrew" w:hAnsi="Adobe Hebrew" w:cs="Adobe Hebrew"/>
                          <w:b/>
                          <w:color w:val="404040" w:themeColor="text1" w:themeTint="BF"/>
                          <w:sz w:val="40"/>
                          <w:szCs w:val="40"/>
                        </w:rPr>
                        <w:t xml:space="preserve">Rapport </w:t>
                      </w:r>
                      <w:proofErr w:type="spellStart"/>
                      <w:r>
                        <w:rPr>
                          <w:rFonts w:ascii="Adobe Hebrew" w:hAnsi="Adobe Hebrew" w:cs="Adobe Hebrew"/>
                          <w:b/>
                          <w:color w:val="404040" w:themeColor="text1" w:themeTint="BF"/>
                          <w:sz w:val="40"/>
                          <w:szCs w:val="40"/>
                        </w:rPr>
                        <w:t>Annuel</w:t>
                      </w:r>
                      <w:proofErr w:type="spellEnd"/>
                    </w:p>
                    <w:p w14:paraId="78A8BAB3" w14:textId="77777777" w:rsidR="000A1C16" w:rsidRDefault="000A1C16"/>
                  </w:txbxContent>
                </v:textbox>
                <w10:wrap type="square"/>
              </v:shape>
            </w:pict>
          </mc:Fallback>
        </mc:AlternateContent>
      </w:r>
      <w:r>
        <w:rPr>
          <w:noProof/>
        </w:rPr>
        <w:drawing>
          <wp:anchor distT="0" distB="0" distL="114300" distR="114300" simplePos="0" relativeHeight="251702272" behindDoc="0" locked="0" layoutInCell="1" allowOverlap="1" wp14:anchorId="72155CF3" wp14:editId="74F7D5A0">
            <wp:simplePos x="0" y="0"/>
            <wp:positionH relativeFrom="column">
              <wp:posOffset>2971800</wp:posOffset>
            </wp:positionH>
            <wp:positionV relativeFrom="paragraph">
              <wp:posOffset>3479165</wp:posOffset>
            </wp:positionV>
            <wp:extent cx="2057400" cy="130365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OPARcolour.png"/>
                    <pic:cNvPicPr/>
                  </pic:nvPicPr>
                  <pic:blipFill>
                    <a:blip r:embed="rId12">
                      <a:extLst>
                        <a:ext uri="{28A0092B-C50C-407E-A947-70E740481C1C}">
                          <a14:useLocalDpi xmlns:a14="http://schemas.microsoft.com/office/drawing/2010/main" val="0"/>
                        </a:ext>
                      </a:extLst>
                    </a:blip>
                    <a:stretch>
                      <a:fillRect/>
                    </a:stretch>
                  </pic:blipFill>
                  <pic:spPr>
                    <a:xfrm>
                      <a:off x="0" y="0"/>
                      <a:ext cx="2057400" cy="1303655"/>
                    </a:xfrm>
                    <a:prstGeom prst="rect">
                      <a:avLst/>
                    </a:prstGeom>
                  </pic:spPr>
                </pic:pic>
              </a:graphicData>
            </a:graphic>
            <wp14:sizeRelH relativeFrom="page">
              <wp14:pctWidth>0</wp14:pctWidth>
            </wp14:sizeRelH>
            <wp14:sizeRelV relativeFrom="page">
              <wp14:pctHeight>0</wp14:pctHeight>
            </wp14:sizeRelV>
          </wp:anchor>
        </w:drawing>
      </w:r>
      <w:r w:rsidR="00D861BD">
        <w:br w:type="page"/>
      </w:r>
      <w:r w:rsidR="00D861BD">
        <w:rPr>
          <w:rFonts w:asciiTheme="majorHAnsi" w:hAnsiTheme="majorHAnsi"/>
          <w:noProof/>
        </w:rPr>
        <w:drawing>
          <wp:anchor distT="0" distB="0" distL="114300" distR="114300" simplePos="0" relativeHeight="251700224" behindDoc="0" locked="0" layoutInCell="1" allowOverlap="1" wp14:anchorId="017D92E2" wp14:editId="4978A2B2">
            <wp:simplePos x="0" y="0"/>
            <wp:positionH relativeFrom="column">
              <wp:posOffset>9258300</wp:posOffset>
            </wp:positionH>
            <wp:positionV relativeFrom="paragraph">
              <wp:posOffset>850265</wp:posOffset>
            </wp:positionV>
            <wp:extent cx="2057400" cy="1303020"/>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OPARcolour.png"/>
                    <pic:cNvPicPr/>
                  </pic:nvPicPr>
                  <pic:blipFill>
                    <a:blip r:embed="rId12">
                      <a:extLst>
                        <a:ext uri="{28A0092B-C50C-407E-A947-70E740481C1C}">
                          <a14:useLocalDpi xmlns:a14="http://schemas.microsoft.com/office/drawing/2010/main" val="0"/>
                        </a:ext>
                      </a:extLst>
                    </a:blip>
                    <a:stretch>
                      <a:fillRect/>
                    </a:stretch>
                  </pic:blipFill>
                  <pic:spPr>
                    <a:xfrm>
                      <a:off x="0" y="0"/>
                      <a:ext cx="2057400" cy="1303020"/>
                    </a:xfrm>
                    <a:prstGeom prst="rect">
                      <a:avLst/>
                    </a:prstGeom>
                  </pic:spPr>
                </pic:pic>
              </a:graphicData>
            </a:graphic>
            <wp14:sizeRelH relativeFrom="page">
              <wp14:pctWidth>0</wp14:pctWidth>
            </wp14:sizeRelH>
            <wp14:sizeRelV relativeFrom="page">
              <wp14:pctHeight>0</wp14:pctHeight>
            </wp14:sizeRelV>
          </wp:anchor>
        </w:drawing>
      </w:r>
    </w:p>
    <w:p w14:paraId="6A094A12" w14:textId="4A52BA91" w:rsidR="00A72295" w:rsidRDefault="00A72295" w:rsidP="00E26428">
      <w:r>
        <w:rPr>
          <w:rFonts w:asciiTheme="majorHAnsi" w:hAnsiTheme="majorHAnsi"/>
          <w:noProof/>
        </w:rPr>
        <mc:AlternateContent>
          <mc:Choice Requires="wps">
            <w:drawing>
              <wp:anchor distT="0" distB="0" distL="114300" distR="114300" simplePos="0" relativeHeight="251706368" behindDoc="0" locked="0" layoutInCell="1" allowOverlap="1" wp14:anchorId="4F4F28ED" wp14:editId="48EFA59E">
                <wp:simplePos x="0" y="0"/>
                <wp:positionH relativeFrom="column">
                  <wp:posOffset>2286000</wp:posOffset>
                </wp:positionH>
                <wp:positionV relativeFrom="paragraph">
                  <wp:posOffset>-342900</wp:posOffset>
                </wp:positionV>
                <wp:extent cx="6400800" cy="4419600"/>
                <wp:effectExtent l="0" t="0" r="0" b="0"/>
                <wp:wrapNone/>
                <wp:docPr id="29" name="Text Box 29"/>
                <wp:cNvGraphicFramePr/>
                <a:graphic xmlns:a="http://schemas.openxmlformats.org/drawingml/2006/main">
                  <a:graphicData uri="http://schemas.microsoft.com/office/word/2010/wordprocessingShape">
                    <wps:wsp>
                      <wps:cNvSpPr txBox="1"/>
                      <wps:spPr>
                        <a:xfrm>
                          <a:off x="0" y="0"/>
                          <a:ext cx="6400800" cy="4419600"/>
                        </a:xfrm>
                        <a:prstGeom prst="rect">
                          <a:avLst/>
                        </a:prstGeom>
                        <a:solidFill>
                          <a:schemeClr val="bg2">
                            <a:alpha val="56000"/>
                          </a:schemeClr>
                        </a:solid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A778E1F" w14:textId="77777777" w:rsidR="000A1C16" w:rsidRPr="00A72295" w:rsidRDefault="000A1C16" w:rsidP="00A72295">
                            <w:pPr>
                              <w:pStyle w:val="Heading1"/>
                              <w:spacing w:before="60"/>
                              <w:rPr>
                                <w:rFonts w:ascii="Adobe Hebrew" w:hAnsi="Adobe Hebrew" w:cs="Adobe Hebrew"/>
                                <w:color w:val="262626" w:themeColor="text1" w:themeTint="D9"/>
                                <w:sz w:val="36"/>
                                <w:szCs w:val="36"/>
                                <w:lang w:val="fr-CA"/>
                              </w:rPr>
                            </w:pPr>
                            <w:r w:rsidRPr="00A72295">
                              <w:rPr>
                                <w:rFonts w:ascii="Adobe Hebrew" w:hAnsi="Adobe Hebrew" w:cs="Adobe Hebrew"/>
                                <w:color w:val="262626" w:themeColor="text1" w:themeTint="D9"/>
                                <w:sz w:val="36"/>
                                <w:szCs w:val="36"/>
                                <w:lang w:val="fr-CA"/>
                              </w:rPr>
                              <w:t>Sommaire</w:t>
                            </w:r>
                          </w:p>
                          <w:p w14:paraId="25B2684C"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 xml:space="preserve">Connu sous l'acronyme </w:t>
                            </w:r>
                            <w:r w:rsidRPr="00A72295">
                              <w:rPr>
                                <w:rFonts w:ascii="Adobe Hebrew" w:hAnsi="Adobe Hebrew" w:cs="Adobe Hebrew"/>
                                <w:i/>
                                <w:color w:val="262626" w:themeColor="text1" w:themeTint="D9"/>
                                <w:lang w:val="fr-CA"/>
                              </w:rPr>
                              <w:t>MEOPAR</w:t>
                            </w:r>
                            <w:r w:rsidRPr="00A72295">
                              <w:rPr>
                                <w:rFonts w:ascii="Adobe Hebrew" w:hAnsi="Adobe Hebrew" w:cs="Adobe Hebrew"/>
                                <w:color w:val="262626" w:themeColor="text1" w:themeTint="D9"/>
                                <w:lang w:val="fr-CA"/>
                              </w:rPr>
                              <w:t xml:space="preserve">, le </w:t>
                            </w:r>
                            <w:r w:rsidRPr="00A72295">
                              <w:rPr>
                                <w:rFonts w:ascii="Adobe Hebrew" w:hAnsi="Adobe Hebrew" w:cs="Adobe Hebrew"/>
                                <w:i/>
                                <w:color w:val="262626" w:themeColor="text1" w:themeTint="D9"/>
                                <w:lang w:val="fr-CA"/>
                              </w:rPr>
                              <w:t xml:space="preserve">Marine </w:t>
                            </w:r>
                            <w:proofErr w:type="spellStart"/>
                            <w:r w:rsidRPr="00A72295">
                              <w:rPr>
                                <w:rFonts w:ascii="Adobe Hebrew" w:hAnsi="Adobe Hebrew" w:cs="Adobe Hebrew"/>
                                <w:i/>
                                <w:color w:val="262626" w:themeColor="text1" w:themeTint="D9"/>
                                <w:lang w:val="fr-CA"/>
                              </w:rPr>
                              <w:t>Environmental</w:t>
                            </w:r>
                            <w:proofErr w:type="spellEnd"/>
                            <w:r w:rsidRPr="00A72295">
                              <w:rPr>
                                <w:rFonts w:ascii="Adobe Hebrew" w:hAnsi="Adobe Hebrew" w:cs="Adobe Hebrew"/>
                                <w:i/>
                                <w:color w:val="262626" w:themeColor="text1" w:themeTint="D9"/>
                                <w:lang w:val="fr-CA"/>
                              </w:rPr>
                              <w:t xml:space="preserve"> Observation, </w:t>
                            </w:r>
                            <w:proofErr w:type="spellStart"/>
                            <w:r w:rsidRPr="00A72295">
                              <w:rPr>
                                <w:rFonts w:ascii="Adobe Hebrew" w:hAnsi="Adobe Hebrew" w:cs="Adobe Hebrew"/>
                                <w:i/>
                                <w:color w:val="262626" w:themeColor="text1" w:themeTint="D9"/>
                                <w:lang w:val="fr-CA"/>
                              </w:rPr>
                              <w:t>Prediction</w:t>
                            </w:r>
                            <w:proofErr w:type="spellEnd"/>
                            <w:r w:rsidRPr="00A72295">
                              <w:rPr>
                                <w:rFonts w:ascii="Adobe Hebrew" w:hAnsi="Adobe Hebrew" w:cs="Adobe Hebrew"/>
                                <w:i/>
                                <w:color w:val="262626" w:themeColor="text1" w:themeTint="D9"/>
                                <w:lang w:val="fr-CA"/>
                              </w:rPr>
                              <w:t xml:space="preserve"> and </w:t>
                            </w:r>
                            <w:proofErr w:type="spellStart"/>
                            <w:r w:rsidRPr="00A72295">
                              <w:rPr>
                                <w:rFonts w:ascii="Adobe Hebrew" w:hAnsi="Adobe Hebrew" w:cs="Adobe Hebrew"/>
                                <w:i/>
                                <w:color w:val="262626" w:themeColor="text1" w:themeTint="D9"/>
                                <w:lang w:val="fr-CA"/>
                              </w:rPr>
                              <w:t>Response</w:t>
                            </w:r>
                            <w:proofErr w:type="spellEnd"/>
                            <w:r w:rsidRPr="00A72295">
                              <w:rPr>
                                <w:rFonts w:ascii="Adobe Hebrew" w:hAnsi="Adobe Hebrew" w:cs="Adobe Hebrew"/>
                                <w:i/>
                                <w:color w:val="262626" w:themeColor="text1" w:themeTint="D9"/>
                                <w:lang w:val="fr-CA"/>
                              </w:rPr>
                              <w:t xml:space="preserve"> Network</w:t>
                            </w:r>
                            <w:r w:rsidRPr="00A72295">
                              <w:rPr>
                                <w:rFonts w:ascii="Adobe Hebrew" w:hAnsi="Adobe Hebrew" w:cs="Adobe Hebrew"/>
                                <w:color w:val="262626" w:themeColor="text1" w:themeTint="D9"/>
                                <w:lang w:val="fr-CA"/>
                              </w:rPr>
                              <w:t xml:space="preserve"> ou Réseau d'observation, de prévision et d'intervention en milieu marin a son siège à l'Université Dalhousie, à Halifax, Nouvelle-Écosse. </w:t>
                            </w:r>
                          </w:p>
                          <w:p w14:paraId="4857F03E"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Le MEOPAR reçoit des fonds du Gouvernement du Canada par le biais du programme des Réseaux de centres d'excellence, qui est le fruit d'une initiative  conjointe du Conseil de recherches en sciences naturelles et en génie, des Instituts de recherche en santé du Canada, du Conseil de recherches en sciences humaines et d'Industrie Canada.</w:t>
                            </w:r>
                          </w:p>
                          <w:p w14:paraId="70A8630C"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Le programme des Réseaux de centres d'excellence vise la création de partenariats uniques entre les universités, l'industrie, le gouvernement et les organismes sans but lucratif pour faire le trait d'union entre la recherche et les besoins stratégiques de l'industrie dans le but de favoriser le développement économique et d'améliorer la vie de tous les Canadiens. S'inscrivant dans la Stratégie d'innovation du Canada, ces partenariats multisectoriels et pluridisciplinaires à l'échelle du pays ont pour but de faire concorder la recherche de pointe avec le savoir-faire et les investissements stratégiques de l'industrie.</w:t>
                            </w:r>
                          </w:p>
                          <w:p w14:paraId="06ECAC1D" w14:textId="77777777" w:rsidR="000A1C16" w:rsidRPr="00A72295" w:rsidRDefault="000A1C16" w:rsidP="00A72295">
                            <w:pPr>
                              <w:tabs>
                                <w:tab w:val="left" w:pos="2294"/>
                              </w:tabs>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 xml:space="preserve">Le MEOPAR fait appel au savoir d'experts en sciences naturelles et en sciences humaines des quatre coins du pays pour tenter de réduire la vulnérabilité du Canada aux dangers et aux sinistres en milieu marin. Les travaux du MEOPAR permettront d'orienter la réflexion sur les politiques publiques et de mettre au point des outils de réduction des risques et d'atténuation des impacts. Le Canada sera ainsi mieux préparé à faire face à toute éventualité touchant l'une de ses côtes. </w:t>
                            </w:r>
                          </w:p>
                          <w:p w14:paraId="7D029649" w14:textId="77777777" w:rsidR="000A1C16" w:rsidRDefault="000A1C16" w:rsidP="00A7229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 o:spid="_x0000_s1042" type="#_x0000_t202" style="position:absolute;margin-left:180pt;margin-top:-26.95pt;width:7in;height:34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" fillcolor="#eeece1 [3214]" stroked="f">
                <v:fill opacity="36751f"/>
                <v:textbox>
                  <w:txbxContent>
                    <w:p w14:paraId="3A778E1F" w14:textId="77777777" w:rsidR="000A1C16" w:rsidRPr="00A72295" w:rsidRDefault="000A1C16" w:rsidP="00A72295">
                      <w:pPr>
                        <w:pStyle w:val="Heading1"/>
                        <w:spacing w:before="60"/>
                        <w:rPr>
                          <w:rFonts w:ascii="Adobe Hebrew" w:hAnsi="Adobe Hebrew" w:cs="Adobe Hebrew"/>
                          <w:color w:val="262626" w:themeColor="text1" w:themeTint="D9"/>
                          <w:sz w:val="36"/>
                          <w:szCs w:val="36"/>
                          <w:lang w:val="fr-CA"/>
                        </w:rPr>
                      </w:pPr>
                      <w:r w:rsidRPr="00A72295">
                        <w:rPr>
                          <w:rFonts w:ascii="Adobe Hebrew" w:hAnsi="Adobe Hebrew" w:cs="Adobe Hebrew"/>
                          <w:color w:val="262626" w:themeColor="text1" w:themeTint="D9"/>
                          <w:sz w:val="36"/>
                          <w:szCs w:val="36"/>
                          <w:lang w:val="fr-CA"/>
                        </w:rPr>
                        <w:t>Sommaire</w:t>
                      </w:r>
                    </w:p>
                    <w:p w14:paraId="25B2684C"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 xml:space="preserve">Connu sous l'acronyme </w:t>
                      </w:r>
                      <w:r w:rsidRPr="00A72295">
                        <w:rPr>
                          <w:rFonts w:ascii="Adobe Hebrew" w:hAnsi="Adobe Hebrew" w:cs="Adobe Hebrew"/>
                          <w:i/>
                          <w:color w:val="262626" w:themeColor="text1" w:themeTint="D9"/>
                          <w:lang w:val="fr-CA"/>
                        </w:rPr>
                        <w:t>MEOPAR</w:t>
                      </w:r>
                      <w:r w:rsidRPr="00A72295">
                        <w:rPr>
                          <w:rFonts w:ascii="Adobe Hebrew" w:hAnsi="Adobe Hebrew" w:cs="Adobe Hebrew"/>
                          <w:color w:val="262626" w:themeColor="text1" w:themeTint="D9"/>
                          <w:lang w:val="fr-CA"/>
                        </w:rPr>
                        <w:t xml:space="preserve">, le </w:t>
                      </w:r>
                      <w:r w:rsidRPr="00A72295">
                        <w:rPr>
                          <w:rFonts w:ascii="Adobe Hebrew" w:hAnsi="Adobe Hebrew" w:cs="Adobe Hebrew"/>
                          <w:i/>
                          <w:color w:val="262626" w:themeColor="text1" w:themeTint="D9"/>
                          <w:lang w:val="fr-CA"/>
                        </w:rPr>
                        <w:t xml:space="preserve">Marine </w:t>
                      </w:r>
                      <w:proofErr w:type="spellStart"/>
                      <w:r w:rsidRPr="00A72295">
                        <w:rPr>
                          <w:rFonts w:ascii="Adobe Hebrew" w:hAnsi="Adobe Hebrew" w:cs="Adobe Hebrew"/>
                          <w:i/>
                          <w:color w:val="262626" w:themeColor="text1" w:themeTint="D9"/>
                          <w:lang w:val="fr-CA"/>
                        </w:rPr>
                        <w:t>Environmental</w:t>
                      </w:r>
                      <w:proofErr w:type="spellEnd"/>
                      <w:r w:rsidRPr="00A72295">
                        <w:rPr>
                          <w:rFonts w:ascii="Adobe Hebrew" w:hAnsi="Adobe Hebrew" w:cs="Adobe Hebrew"/>
                          <w:i/>
                          <w:color w:val="262626" w:themeColor="text1" w:themeTint="D9"/>
                          <w:lang w:val="fr-CA"/>
                        </w:rPr>
                        <w:t xml:space="preserve"> Observation, </w:t>
                      </w:r>
                      <w:proofErr w:type="spellStart"/>
                      <w:r w:rsidRPr="00A72295">
                        <w:rPr>
                          <w:rFonts w:ascii="Adobe Hebrew" w:hAnsi="Adobe Hebrew" w:cs="Adobe Hebrew"/>
                          <w:i/>
                          <w:color w:val="262626" w:themeColor="text1" w:themeTint="D9"/>
                          <w:lang w:val="fr-CA"/>
                        </w:rPr>
                        <w:t>Prediction</w:t>
                      </w:r>
                      <w:proofErr w:type="spellEnd"/>
                      <w:r w:rsidRPr="00A72295">
                        <w:rPr>
                          <w:rFonts w:ascii="Adobe Hebrew" w:hAnsi="Adobe Hebrew" w:cs="Adobe Hebrew"/>
                          <w:i/>
                          <w:color w:val="262626" w:themeColor="text1" w:themeTint="D9"/>
                          <w:lang w:val="fr-CA"/>
                        </w:rPr>
                        <w:t xml:space="preserve"> and </w:t>
                      </w:r>
                      <w:proofErr w:type="spellStart"/>
                      <w:r w:rsidRPr="00A72295">
                        <w:rPr>
                          <w:rFonts w:ascii="Adobe Hebrew" w:hAnsi="Adobe Hebrew" w:cs="Adobe Hebrew"/>
                          <w:i/>
                          <w:color w:val="262626" w:themeColor="text1" w:themeTint="D9"/>
                          <w:lang w:val="fr-CA"/>
                        </w:rPr>
                        <w:t>Response</w:t>
                      </w:r>
                      <w:proofErr w:type="spellEnd"/>
                      <w:r w:rsidRPr="00A72295">
                        <w:rPr>
                          <w:rFonts w:ascii="Adobe Hebrew" w:hAnsi="Adobe Hebrew" w:cs="Adobe Hebrew"/>
                          <w:i/>
                          <w:color w:val="262626" w:themeColor="text1" w:themeTint="D9"/>
                          <w:lang w:val="fr-CA"/>
                        </w:rPr>
                        <w:t xml:space="preserve"> Network</w:t>
                      </w:r>
                      <w:r w:rsidRPr="00A72295">
                        <w:rPr>
                          <w:rFonts w:ascii="Adobe Hebrew" w:hAnsi="Adobe Hebrew" w:cs="Adobe Hebrew"/>
                          <w:color w:val="262626" w:themeColor="text1" w:themeTint="D9"/>
                          <w:lang w:val="fr-CA"/>
                        </w:rPr>
                        <w:t xml:space="preserve"> ou Réseau d'observation, de prévision et d'intervention en milieu marin a son siège à l'Université Dalhousie, à Halifax, Nouvelle-Écosse. </w:t>
                      </w:r>
                    </w:p>
                    <w:p w14:paraId="4857F03E"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Le MEOPAR reçoit des fonds du Gouvernement du Canada par le biais du programme des Réseaux de centres d'excellence, qui est le fruit d'une initiative  conjointe du Conseil de recherches en sciences naturelles et en génie, des Instituts de recherche en santé du Canada, du Conseil de recherches en sciences humaines et d'Industrie Canada.</w:t>
                      </w:r>
                    </w:p>
                    <w:p w14:paraId="70A8630C" w14:textId="77777777" w:rsidR="000A1C16" w:rsidRPr="00A72295" w:rsidRDefault="000A1C16" w:rsidP="00A72295">
                      <w:pPr>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Le programme des Réseaux de centres d'excellence vise la création de partenariats uniques entre les universités, l'industrie, le gouvernement et les organismes sans but lucratif pour faire le trait d'union entre la recherche et les besoins stratégiques de l'industrie dans le but de favoriser le développement économique et d'améliorer la vie de tous les Canadiens. S'inscrivant dans la Stratégie d'innovation du Canada, ces partenariats multisectoriels et pluridisciplinaires à l'échelle du pays ont pour but de faire concorder la recherche de pointe avec le savoir-faire et les investissements stratégiques de l'industrie.</w:t>
                      </w:r>
                    </w:p>
                    <w:p w14:paraId="06ECAC1D" w14:textId="77777777" w:rsidR="000A1C16" w:rsidRPr="00A72295" w:rsidRDefault="000A1C16" w:rsidP="00A72295">
                      <w:pPr>
                        <w:tabs>
                          <w:tab w:val="left" w:pos="2294"/>
                        </w:tabs>
                        <w:spacing w:before="120" w:after="120"/>
                        <w:jc w:val="both"/>
                        <w:rPr>
                          <w:rFonts w:ascii="Adobe Hebrew" w:hAnsi="Adobe Hebrew" w:cs="Adobe Hebrew"/>
                          <w:color w:val="262626" w:themeColor="text1" w:themeTint="D9"/>
                          <w:lang w:val="fr-CA"/>
                        </w:rPr>
                      </w:pPr>
                      <w:r w:rsidRPr="00A72295">
                        <w:rPr>
                          <w:rFonts w:ascii="Adobe Hebrew" w:hAnsi="Adobe Hebrew" w:cs="Adobe Hebrew"/>
                          <w:color w:val="262626" w:themeColor="text1" w:themeTint="D9"/>
                          <w:lang w:val="fr-CA"/>
                        </w:rPr>
                        <w:t xml:space="preserve">Le MEOPAR fait appel au savoir d'experts en sciences naturelles et en sciences humaines des quatre coins du pays pour tenter de réduire la vulnérabilité du Canada aux dangers et aux sinistres en milieu marin. Les travaux du MEOPAR permettront d'orienter la réflexion sur les politiques publiques et de mettre au point des outils de réduction des risques et d'atténuation des impacts. Le Canada sera ainsi mieux préparé à faire face à toute éventualité touchant l'une de ses côtes. </w:t>
                      </w:r>
                    </w:p>
                    <w:p w14:paraId="7D029649" w14:textId="77777777" w:rsidR="000A1C16" w:rsidRDefault="000A1C16" w:rsidP="00A72295"/>
                  </w:txbxContent>
                </v:textbox>
              </v:shape>
            </w:pict>
          </mc:Fallback>
        </mc:AlternateContent>
      </w:r>
      <w:r>
        <w:rPr>
          <w:rFonts w:asciiTheme="majorHAnsi" w:hAnsiTheme="majorHAnsi"/>
          <w:noProof/>
        </w:rPr>
        <w:drawing>
          <wp:anchor distT="0" distB="0" distL="114300" distR="114300" simplePos="0" relativeHeight="251704320" behindDoc="0" locked="0" layoutInCell="1" allowOverlap="1" wp14:anchorId="5CCAF67E" wp14:editId="4D810107">
            <wp:simplePos x="0" y="0"/>
            <wp:positionH relativeFrom="column">
              <wp:posOffset>-914400</wp:posOffset>
            </wp:positionH>
            <wp:positionV relativeFrom="paragraph">
              <wp:posOffset>-914400</wp:posOffset>
            </wp:positionV>
            <wp:extent cx="10058400" cy="800100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rricaneBill.jpg"/>
                    <pic:cNvPicPr/>
                  </pic:nvPicPr>
                  <pic:blipFill>
                    <a:blip r:embed="rId15">
                      <a:extLst>
                        <a:ext uri="{28A0092B-C50C-407E-A947-70E740481C1C}">
                          <a14:useLocalDpi xmlns:a14="http://schemas.microsoft.com/office/drawing/2010/main" val="0"/>
                        </a:ext>
                      </a:extLst>
                    </a:blip>
                    <a:stretch>
                      <a:fillRect/>
                    </a:stretch>
                  </pic:blipFill>
                  <pic:spPr>
                    <a:xfrm>
                      <a:off x="0" y="0"/>
                      <a:ext cx="10058400" cy="8001000"/>
                    </a:xfrm>
                    <a:prstGeom prst="rect">
                      <a:avLst/>
                    </a:prstGeom>
                  </pic:spPr>
                </pic:pic>
              </a:graphicData>
            </a:graphic>
            <wp14:sizeRelH relativeFrom="page">
              <wp14:pctWidth>0</wp14:pctWidth>
            </wp14:sizeRelH>
            <wp14:sizeRelV relativeFrom="page">
              <wp14:pctHeight>0</wp14:pctHeight>
            </wp14:sizeRelV>
          </wp:anchor>
        </w:drawing>
      </w:r>
    </w:p>
    <w:p w14:paraId="414378DC" w14:textId="62CC2A56" w:rsidR="00A72295" w:rsidRDefault="00A72295">
      <w:r>
        <w:rPr>
          <w:rFonts w:asciiTheme="majorHAnsi" w:hAnsiTheme="majorHAnsi"/>
          <w:noProof/>
        </w:rPr>
        <w:drawing>
          <wp:anchor distT="0" distB="0" distL="114300" distR="114300" simplePos="0" relativeHeight="251708416" behindDoc="0" locked="0" layoutInCell="1" allowOverlap="1" wp14:anchorId="187C603D" wp14:editId="3109C449">
            <wp:simplePos x="0" y="0"/>
            <wp:positionH relativeFrom="column">
              <wp:posOffset>6515100</wp:posOffset>
            </wp:positionH>
            <wp:positionV relativeFrom="paragraph">
              <wp:posOffset>5650865</wp:posOffset>
            </wp:positionV>
            <wp:extent cx="2089785" cy="696595"/>
            <wp:effectExtent l="0" t="0" r="0" b="0"/>
            <wp:wrapNone/>
            <wp:docPr id="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89785" cy="696595"/>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27898285" w14:textId="38B54011" w:rsidR="00E26428" w:rsidRPr="00C15F75" w:rsidRDefault="009404A8" w:rsidP="00E26428">
      <w:pPr>
        <w:pStyle w:val="Heading1"/>
        <w:jc w:val="both"/>
        <w:rPr>
          <w:rFonts w:ascii="Adobe Hebrew" w:hAnsi="Adobe Hebrew" w:cs="Adobe Hebrew"/>
          <w:sz w:val="28"/>
          <w:szCs w:val="28"/>
          <w:lang w:val="fr-CA"/>
        </w:rPr>
      </w:pPr>
      <w:r>
        <w:rPr>
          <w:rFonts w:ascii="Adobe Hebrew" w:hAnsi="Adobe Hebrew" w:cs="Adobe Hebrew"/>
          <w:noProof/>
          <w:color w:val="404040" w:themeColor="text1" w:themeTint="BF"/>
        </w:rPr>
        <w:drawing>
          <wp:anchor distT="0" distB="0" distL="114300" distR="114300" simplePos="0" relativeHeight="251737088" behindDoc="0" locked="0" layoutInCell="1" allowOverlap="1" wp14:anchorId="7859427E" wp14:editId="64F5181A">
            <wp:simplePos x="0" y="0"/>
            <wp:positionH relativeFrom="column">
              <wp:posOffset>3771900</wp:posOffset>
            </wp:positionH>
            <wp:positionV relativeFrom="paragraph">
              <wp:posOffset>114300</wp:posOffset>
            </wp:positionV>
            <wp:extent cx="4491990" cy="2995930"/>
            <wp:effectExtent l="0" t="0" r="3810" b="127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840.jpg"/>
                    <pic:cNvPicPr/>
                  </pic:nvPicPr>
                  <pic:blipFill>
                    <a:blip r:embed="rId17">
                      <a:extLst>
                        <a:ext uri="{28A0092B-C50C-407E-A947-70E740481C1C}">
                          <a14:useLocalDpi xmlns:a14="http://schemas.microsoft.com/office/drawing/2010/main" val="0"/>
                        </a:ext>
                      </a:extLst>
                    </a:blip>
                    <a:stretch>
                      <a:fillRect/>
                    </a:stretch>
                  </pic:blipFill>
                  <pic:spPr>
                    <a:xfrm>
                      <a:off x="0" y="0"/>
                      <a:ext cx="4491990" cy="2995930"/>
                    </a:xfrm>
                    <a:prstGeom prst="rect">
                      <a:avLst/>
                    </a:prstGeom>
                  </pic:spPr>
                </pic:pic>
              </a:graphicData>
            </a:graphic>
            <wp14:sizeRelH relativeFrom="page">
              <wp14:pctWidth>0</wp14:pctWidth>
            </wp14:sizeRelH>
            <wp14:sizeRelV relativeFrom="page">
              <wp14:pctHeight>0</wp14:pctHeight>
            </wp14:sizeRelV>
          </wp:anchor>
        </w:drawing>
      </w:r>
      <w:r w:rsidR="00E26428" w:rsidRPr="00C15F75">
        <w:rPr>
          <w:rFonts w:ascii="Adobe Hebrew" w:hAnsi="Adobe Hebrew" w:cs="Adobe Hebrew"/>
          <w:sz w:val="28"/>
          <w:szCs w:val="28"/>
          <w:lang w:val="fr-CA"/>
        </w:rPr>
        <w:t>L'utilisation changeante de nos océans</w:t>
      </w:r>
    </w:p>
    <w:p w14:paraId="2C3A9CAA" w14:textId="2F891346" w:rsidR="008C2EF1" w:rsidRPr="003156AA" w:rsidRDefault="008C2EF1" w:rsidP="008C2EF1">
      <w:pPr>
        <w:shd w:val="clear" w:color="auto" w:fill="FCFCFC"/>
        <w:spacing w:before="120" w:after="120"/>
        <w:jc w:val="both"/>
        <w:textAlignment w:val="baseline"/>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Les océans représentent un vaste potentiel économique mais la mise en valeur de leurs ressources n'est pas sans risque. L'extraction </w:t>
      </w:r>
      <w:r w:rsidR="00E76CF4" w:rsidRPr="003156AA">
        <w:rPr>
          <w:rFonts w:ascii="Adobe Hebrew" w:hAnsi="Adobe Hebrew" w:cs="Adobe Hebrew"/>
          <w:noProof/>
          <w:color w:val="404040" w:themeColor="text1" w:themeTint="BF"/>
          <w:sz w:val="28"/>
          <w:szCs w:val="28"/>
        </w:rPr>
        <mc:AlternateContent>
          <mc:Choice Requires="wps">
            <w:drawing>
              <wp:anchor distT="0" distB="0" distL="114300" distR="114300" simplePos="0" relativeHeight="251710464" behindDoc="0" locked="0" layoutInCell="1" allowOverlap="1" wp14:anchorId="5749D269" wp14:editId="4619D7AB">
                <wp:simplePos x="0" y="0"/>
                <wp:positionH relativeFrom="margin">
                  <wp:posOffset>5181600</wp:posOffset>
                </wp:positionH>
                <wp:positionV relativeFrom="margin">
                  <wp:posOffset>152400</wp:posOffset>
                </wp:positionV>
                <wp:extent cx="3200400" cy="3086100"/>
                <wp:effectExtent l="0" t="0" r="0" b="12700"/>
                <wp:wrapSquare wrapText="bothSides"/>
                <wp:docPr id="34" name="Text Box 34"/>
                <wp:cNvGraphicFramePr/>
                <a:graphic xmlns:a="http://schemas.openxmlformats.org/drawingml/2006/main">
                  <a:graphicData uri="http://schemas.microsoft.com/office/word/2010/wordprocessingShape">
                    <wps:wsp>
                      <wps:cNvSpPr txBox="1"/>
                      <wps:spPr>
                        <a:xfrm>
                          <a:off x="0" y="0"/>
                          <a:ext cx="3200400" cy="3086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4B73BED" w14:textId="77777777" w:rsidR="000A1C16" w:rsidRDefault="000A1C16" w:rsidP="00E76CF4"/>
                          <w:p w14:paraId="4482C465" w14:textId="77777777" w:rsidR="000A1C16" w:rsidRDefault="000A1C16" w:rsidP="00E76CF4"/>
                          <w:p w14:paraId="67B5339A" w14:textId="77777777" w:rsidR="000A1C16" w:rsidRDefault="000A1C16" w:rsidP="00E76CF4"/>
                          <w:p w14:paraId="2D897DC7" w14:textId="77777777" w:rsidR="000A1C16" w:rsidRDefault="000A1C16" w:rsidP="00E76CF4"/>
                          <w:p w14:paraId="0EAB052D" w14:textId="77777777" w:rsidR="000A1C16" w:rsidRDefault="000A1C16" w:rsidP="00E76CF4"/>
                          <w:p w14:paraId="51F24692" w14:textId="77777777" w:rsidR="000A1C16" w:rsidRDefault="000A1C16" w:rsidP="00E76CF4"/>
                          <w:p w14:paraId="568A23DB" w14:textId="77777777" w:rsidR="000A1C16" w:rsidRDefault="000A1C16" w:rsidP="00E76CF4"/>
                          <w:p w14:paraId="0C8E7A14" w14:textId="77777777" w:rsidR="000A1C16" w:rsidRDefault="000A1C16" w:rsidP="00E76CF4">
                            <w:r>
                              <w:tab/>
                            </w:r>
                            <w:r>
                              <w:tab/>
                              <w:t>Industry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34" o:spid="_x0000_s1043" type="#_x0000_t202" style="position:absolute;left:0;text-align:left;margin-left:408pt;margin-top:12pt;width:252pt;height:243pt;z-index:25171046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" filled="f" stroked="f">
                <v:textbox>
                  <w:txbxContent>
                    <w:p w14:paraId="44B73BED" w14:textId="77777777" w:rsidR="000A1C16" w:rsidRDefault="000A1C16" w:rsidP="00E76CF4"/>
                    <w:p w14:paraId="4482C465" w14:textId="77777777" w:rsidR="000A1C16" w:rsidRDefault="000A1C16" w:rsidP="00E76CF4"/>
                    <w:p w14:paraId="67B5339A" w14:textId="77777777" w:rsidR="000A1C16" w:rsidRDefault="000A1C16" w:rsidP="00E76CF4"/>
                    <w:p w14:paraId="2D897DC7" w14:textId="77777777" w:rsidR="000A1C16" w:rsidRDefault="000A1C16" w:rsidP="00E76CF4"/>
                    <w:p w14:paraId="0EAB052D" w14:textId="77777777" w:rsidR="000A1C16" w:rsidRDefault="000A1C16" w:rsidP="00E76CF4"/>
                    <w:p w14:paraId="51F24692" w14:textId="77777777" w:rsidR="000A1C16" w:rsidRDefault="000A1C16" w:rsidP="00E76CF4"/>
                    <w:p w14:paraId="568A23DB" w14:textId="77777777" w:rsidR="000A1C16" w:rsidRDefault="000A1C16" w:rsidP="00E76CF4"/>
                    <w:p w14:paraId="0C8E7A14" w14:textId="77777777" w:rsidR="000A1C16" w:rsidRDefault="000A1C16" w:rsidP="00E76CF4">
                      <w:r>
                        <w:tab/>
                      </w:r>
                      <w:r>
                        <w:tab/>
                        <w:t>Industry Picture</w:t>
                      </w:r>
                    </w:p>
                  </w:txbxContent>
                </v:textbox>
                <w10:wrap type="square" anchorx="margin" anchory="margin"/>
              </v:shape>
            </w:pict>
          </mc:Fallback>
        </mc:AlternateContent>
      </w:r>
      <w:r w:rsidRPr="003156AA">
        <w:rPr>
          <w:rFonts w:ascii="Adobe Hebrew" w:hAnsi="Adobe Hebrew" w:cs="Adobe Hebrew"/>
          <w:color w:val="404040" w:themeColor="text1" w:themeTint="BF"/>
          <w:lang w:val="fr-CA"/>
        </w:rPr>
        <w:t>des ressources en mer est beaucoup plus périlleuse que sur terre tandis que le transport maritime et le développement industriel en milieu marin posent d'énormes défis. Malgré tous ces risques, l'exploitation de nos océans se poursuit à une cadence accélérée dans les secteurs de la pêche et de l'aquiculture de même que ceux de l'extraction des hydrocarbures et des minerais tandis que la croissance démographique et l'activité économique exercent des pressions accrues sur les zones côtières. Avec ces changements en toile de fond, l'océan subit simultanément des transformations physiques  profondes.</w:t>
      </w:r>
    </w:p>
    <w:p w14:paraId="5F98DE2D" w14:textId="77777777" w:rsidR="008C2EF1" w:rsidRPr="003156AA" w:rsidRDefault="008C2EF1" w:rsidP="008C2EF1">
      <w:pPr>
        <w:shd w:val="clear" w:color="auto" w:fill="FCFCFC"/>
        <w:spacing w:before="120" w:after="120"/>
        <w:jc w:val="both"/>
        <w:textAlignment w:val="baseline"/>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Nous assistons à une altération sans précédent de la santé de nos océans. Pour s'en rendre compte, il suffit de penser entre autres à l'épuisement des stocks de poissons, à l'acidification des océans causée par l'augmentation du bioxyde de carbone dans l'atmosphère, à la pollution chimique, au réchauffement des océans et enfin à la perte du phytoplancton, lequel produit à lui seul plus de la moitié de l'oxygène sur terre. </w:t>
      </w:r>
    </w:p>
    <w:p w14:paraId="25E07629" w14:textId="53AD3D80" w:rsidR="00E26428" w:rsidRPr="003156AA" w:rsidRDefault="008C2EF1" w:rsidP="00E26428">
      <w:pPr>
        <w:shd w:val="clear" w:color="auto" w:fill="FCFCFC"/>
        <w:spacing w:before="120" w:after="120"/>
        <w:jc w:val="both"/>
        <w:textAlignment w:val="baseline"/>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La tension croissante entre l'exploitation accrue de nos ressources océaniques et la dégradation du milieu marin se traduit par une augmentation de la fréquence et de l'intensité des sinistres voire l'apparition de dangers jusqu'ici inédits. Les méga-tempêtes comme les ouragans Katrina et Sandy ou encore le </w:t>
      </w:r>
      <w:proofErr w:type="spellStart"/>
      <w:r w:rsidRPr="003156AA">
        <w:rPr>
          <w:rFonts w:ascii="Adobe Hebrew" w:hAnsi="Adobe Hebrew" w:cs="Adobe Hebrew"/>
          <w:color w:val="404040" w:themeColor="text1" w:themeTint="BF"/>
          <w:lang w:val="fr-CA"/>
        </w:rPr>
        <w:t>séïsme</w:t>
      </w:r>
      <w:proofErr w:type="spellEnd"/>
      <w:r w:rsidRPr="003156AA">
        <w:rPr>
          <w:rFonts w:ascii="Adobe Hebrew" w:hAnsi="Adobe Hebrew" w:cs="Adobe Hebrew"/>
          <w:color w:val="404040" w:themeColor="text1" w:themeTint="BF"/>
          <w:lang w:val="fr-CA"/>
        </w:rPr>
        <w:t xml:space="preserve"> de </w:t>
      </w:r>
      <w:proofErr w:type="spellStart"/>
      <w:r w:rsidRPr="003156AA">
        <w:rPr>
          <w:rFonts w:ascii="Adobe Hebrew" w:hAnsi="Adobe Hebrew" w:cs="Adobe Hebrew"/>
          <w:color w:val="404040" w:themeColor="text1" w:themeTint="BF"/>
          <w:lang w:val="fr-CA"/>
        </w:rPr>
        <w:t>Tohuku</w:t>
      </w:r>
      <w:proofErr w:type="spellEnd"/>
      <w:r w:rsidRPr="003156AA">
        <w:rPr>
          <w:rFonts w:ascii="Adobe Hebrew" w:hAnsi="Adobe Hebrew" w:cs="Adobe Hebrew"/>
          <w:color w:val="404040" w:themeColor="text1" w:themeTint="BF"/>
          <w:lang w:val="fr-CA"/>
        </w:rPr>
        <w:t xml:space="preserve"> accompagné du tsunami qui a </w:t>
      </w:r>
      <w:proofErr w:type="spellStart"/>
      <w:r w:rsidRPr="003156AA">
        <w:rPr>
          <w:rFonts w:ascii="Adobe Hebrew" w:hAnsi="Adobe Hebrew" w:cs="Adobe Hebrew"/>
          <w:color w:val="404040" w:themeColor="text1" w:themeTint="BF"/>
          <w:lang w:val="fr-CA"/>
        </w:rPr>
        <w:t>entraîné</w:t>
      </w:r>
      <w:proofErr w:type="spellEnd"/>
      <w:r w:rsidRPr="003156AA">
        <w:rPr>
          <w:rFonts w:ascii="Adobe Hebrew" w:hAnsi="Adobe Hebrew" w:cs="Adobe Hebrew"/>
          <w:color w:val="404040" w:themeColor="text1" w:themeTint="BF"/>
          <w:lang w:val="fr-CA"/>
        </w:rPr>
        <w:t xml:space="preserve"> la défaillance catastrophique de la centrale nucléaire de Fukushima démontrent l'importance des moyens de prédiction et d'alerte précoce. Le déversement accidentel d'hydrocarbures de la plate-forme </w:t>
      </w:r>
      <w:proofErr w:type="spellStart"/>
      <w:r w:rsidRPr="003156AA">
        <w:rPr>
          <w:rFonts w:ascii="Adobe Hebrew" w:hAnsi="Adobe Hebrew" w:cs="Adobe Hebrew"/>
          <w:i/>
          <w:color w:val="404040" w:themeColor="text1" w:themeTint="BF"/>
          <w:lang w:val="fr-CA"/>
        </w:rPr>
        <w:t>Deep</w:t>
      </w:r>
      <w:proofErr w:type="spellEnd"/>
      <w:r w:rsidRPr="003156AA">
        <w:rPr>
          <w:rFonts w:ascii="Adobe Hebrew" w:hAnsi="Adobe Hebrew" w:cs="Adobe Hebrew"/>
          <w:i/>
          <w:color w:val="404040" w:themeColor="text1" w:themeTint="BF"/>
          <w:lang w:val="fr-CA"/>
        </w:rPr>
        <w:t xml:space="preserve"> Horizon</w:t>
      </w:r>
      <w:r w:rsidRPr="003156AA">
        <w:rPr>
          <w:rFonts w:ascii="Adobe Hebrew" w:hAnsi="Adobe Hebrew" w:cs="Adobe Hebrew"/>
          <w:color w:val="404040" w:themeColor="text1" w:themeTint="BF"/>
          <w:lang w:val="fr-CA"/>
        </w:rPr>
        <w:t xml:space="preserve">, dans le Golfe du Mexique, et les innombrables déversements de plus petite envergure par la suite indiquent le besoin de rehausser nos capacités d'observation pour étayer la planification d'urgence. Le Canada </w:t>
      </w:r>
      <w:proofErr w:type="spellStart"/>
      <w:r w:rsidRPr="003156AA">
        <w:rPr>
          <w:rFonts w:ascii="Adobe Hebrew" w:hAnsi="Adobe Hebrew" w:cs="Adobe Hebrew"/>
          <w:color w:val="404040" w:themeColor="text1" w:themeTint="BF"/>
          <w:lang w:val="fr-CA"/>
        </w:rPr>
        <w:t>apparaît</w:t>
      </w:r>
      <w:proofErr w:type="spellEnd"/>
      <w:r w:rsidRPr="003156AA">
        <w:rPr>
          <w:rFonts w:ascii="Adobe Hebrew" w:hAnsi="Adobe Hebrew" w:cs="Adobe Hebrew"/>
          <w:color w:val="404040" w:themeColor="text1" w:themeTint="BF"/>
          <w:lang w:val="fr-CA"/>
        </w:rPr>
        <w:t xml:space="preserve"> particulièrement vulnérable à ces nouveaux risques en raison de la longueur de son littoral, de l'éparpillement de ses ressources d'intervention en cas d'urgence et de sa dépendance économique vis-à-vis de l'océan et du milieu côtier.</w:t>
      </w:r>
      <w:r w:rsidR="009404A8" w:rsidRPr="009404A8">
        <w:rPr>
          <w:rFonts w:ascii="Adobe Hebrew" w:hAnsi="Adobe Hebrew" w:cs="Adobe Hebrew"/>
          <w:noProof/>
          <w:color w:val="404040" w:themeColor="text1" w:themeTint="BF"/>
        </w:rPr>
        <w:t xml:space="preserve"> </w:t>
      </w:r>
    </w:p>
    <w:p w14:paraId="2F21DBD6" w14:textId="18BE5EB0" w:rsidR="00E26428" w:rsidRPr="00C15F75" w:rsidRDefault="00E76CF4" w:rsidP="00E26428">
      <w:pPr>
        <w:pStyle w:val="Heading1"/>
        <w:jc w:val="both"/>
        <w:rPr>
          <w:rFonts w:ascii="Adobe Hebrew" w:hAnsi="Adobe Hebrew" w:cs="Adobe Hebrew"/>
          <w:sz w:val="28"/>
          <w:szCs w:val="28"/>
          <w:lang w:val="fr-CA"/>
        </w:rPr>
      </w:pPr>
      <w:r>
        <w:rPr>
          <w:rFonts w:ascii="Adobe Hebrew" w:hAnsi="Adobe Hebrew" w:cs="Adobe Hebrew"/>
          <w:noProof/>
        </w:rPr>
        <w:drawing>
          <wp:anchor distT="0" distB="0" distL="114300" distR="114300" simplePos="0" relativeHeight="251712512" behindDoc="0" locked="0" layoutInCell="1" allowOverlap="1" wp14:anchorId="5A4356B6" wp14:editId="6CA457EC">
            <wp:simplePos x="0" y="0"/>
            <wp:positionH relativeFrom="margin">
              <wp:posOffset>0</wp:posOffset>
            </wp:positionH>
            <wp:positionV relativeFrom="margin">
              <wp:posOffset>51435</wp:posOffset>
            </wp:positionV>
            <wp:extent cx="3787775" cy="2500630"/>
            <wp:effectExtent l="0" t="0" r="0"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SB.jpg"/>
                    <pic:cNvPicPr/>
                  </pic:nvPicPr>
                  <pic:blipFill>
                    <a:blip r:embed="rId18">
                      <a:extLst>
                        <a:ext uri="{28A0092B-C50C-407E-A947-70E740481C1C}">
                          <a14:useLocalDpi xmlns:a14="http://schemas.microsoft.com/office/drawing/2010/main" val="0"/>
                        </a:ext>
                      </a:extLst>
                    </a:blip>
                    <a:stretch>
                      <a:fillRect/>
                    </a:stretch>
                  </pic:blipFill>
                  <pic:spPr>
                    <a:xfrm>
                      <a:off x="0" y="0"/>
                      <a:ext cx="3787775" cy="2500630"/>
                    </a:xfrm>
                    <a:prstGeom prst="rect">
                      <a:avLst/>
                    </a:prstGeom>
                  </pic:spPr>
                </pic:pic>
              </a:graphicData>
            </a:graphic>
            <wp14:sizeRelH relativeFrom="page">
              <wp14:pctWidth>0</wp14:pctWidth>
            </wp14:sizeRelH>
            <wp14:sizeRelV relativeFrom="page">
              <wp14:pctHeight>0</wp14:pctHeight>
            </wp14:sizeRelV>
          </wp:anchor>
        </w:drawing>
      </w:r>
      <w:r w:rsidR="00E26428" w:rsidRPr="00C15F75">
        <w:rPr>
          <w:rFonts w:ascii="Adobe Hebrew" w:hAnsi="Adobe Hebrew" w:cs="Adobe Hebrew"/>
          <w:sz w:val="28"/>
          <w:szCs w:val="28"/>
          <w:lang w:val="fr-CA"/>
        </w:rPr>
        <w:t>Profil de l'organisme</w:t>
      </w:r>
    </w:p>
    <w:p w14:paraId="36CF70B5" w14:textId="77777777" w:rsidR="008C2EF1" w:rsidRPr="003156AA" w:rsidRDefault="008C2EF1" w:rsidP="008C2EF1">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Fondé en 2012, le MEOPAR est composé d'une équipe de chercheurs canadiens de premier plan dans le domaine des sciences naturelles et des sciences sociales, qui se consacrent à l'étude des questions critiques liées à l'activité humaine en milieu marin de même que l'impact des sinistres marins sur les activités humaines.</w:t>
      </w:r>
    </w:p>
    <w:p w14:paraId="4F239BF5" w14:textId="77777777" w:rsidR="008C2EF1" w:rsidRPr="003156AA" w:rsidRDefault="008C2EF1" w:rsidP="008C2EF1">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Plus d'une cinquantaine de chercheurs provenant de onze universités canadiennes et de quatre ministères du gouvernement fédéral travaillent en collaboration à sept projets de recherche. Ces chiffres sont appelés à grandir à mesure que d'autres projets de recherche viennent s'ajouter à la suite d'appels de propositions, que d'autres communautés et organismes se </w:t>
      </w:r>
      <w:proofErr w:type="gramStart"/>
      <w:r w:rsidRPr="003156AA">
        <w:rPr>
          <w:rFonts w:ascii="Adobe Hebrew" w:hAnsi="Adobe Hebrew" w:cs="Adobe Hebrew"/>
          <w:color w:val="404040" w:themeColor="text1" w:themeTint="BF"/>
          <w:lang w:val="fr-CA"/>
        </w:rPr>
        <w:t>joignent</w:t>
      </w:r>
      <w:proofErr w:type="gramEnd"/>
      <w:r w:rsidRPr="003156AA">
        <w:rPr>
          <w:rFonts w:ascii="Adobe Hebrew" w:hAnsi="Adobe Hebrew" w:cs="Adobe Hebrew"/>
          <w:color w:val="404040" w:themeColor="text1" w:themeTint="BF"/>
          <w:lang w:val="fr-CA"/>
        </w:rPr>
        <w:t xml:space="preserve"> à nos efforts et que nous formons du personnel hautement qualifié. Grâce au transfert de connaissances, de technologie et de personnel hautement qualifié rendu possible par le MEOPAR, le Canada pourra devenir un chef de file en matière de gestion des risques liés au milieu marin. </w:t>
      </w:r>
    </w:p>
    <w:p w14:paraId="2422D56E" w14:textId="77777777" w:rsidR="008C2EF1" w:rsidRPr="003156AA" w:rsidRDefault="008C2EF1" w:rsidP="008C2EF1">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Ayant son siège à l'Université Dalhousie, à Halifax, Nouvelle-Écosse, le MEOPAR a été officiellement constitué en société sans but lucratif en février 2012. </w:t>
      </w:r>
    </w:p>
    <w:p w14:paraId="00BF0FC2" w14:textId="77777777" w:rsidR="00E26428" w:rsidRPr="00BB5791" w:rsidRDefault="00E26428" w:rsidP="00BB5791">
      <w:pPr>
        <w:pStyle w:val="Heading1"/>
        <w:rPr>
          <w:rFonts w:ascii="Adobe Hebrew" w:hAnsi="Adobe Hebrew" w:cs="Adobe Hebrew"/>
          <w:sz w:val="28"/>
          <w:szCs w:val="28"/>
        </w:rPr>
      </w:pPr>
      <w:r w:rsidRPr="00BB5791">
        <w:rPr>
          <w:rFonts w:ascii="Adobe Hebrew" w:hAnsi="Adobe Hebrew" w:cs="Adobe Hebrew"/>
          <w:sz w:val="28"/>
          <w:szCs w:val="28"/>
        </w:rPr>
        <w:t>Notre mission</w:t>
      </w:r>
    </w:p>
    <w:p w14:paraId="4E6546AA" w14:textId="77777777" w:rsidR="008C2EF1" w:rsidRPr="003156AA" w:rsidRDefault="008C2EF1" w:rsidP="008C2EF1">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 MEOPAR fera appel au savoir d'experts en sciences naturelles et en sciences humaines des quatre coins du pays pour tenter de réduire la vulnérabilité du Canada aux dangers et aux sinistres en milieu marin. Les travaux du MEOPAR permettront d'orienter la réflexion sur les politiques publiques et de mettre au point des outils de réduction des risques et d'atténuation des impacts. Le Canada sera ainsi mieux préparé à faire face à toute éventualité touchant l'une de ses côtes.</w:t>
      </w:r>
    </w:p>
    <w:p w14:paraId="022D54C2" w14:textId="77777777" w:rsidR="00E26428" w:rsidRPr="00BB5791" w:rsidRDefault="00E26428" w:rsidP="00BB5791">
      <w:pPr>
        <w:pStyle w:val="Heading1"/>
        <w:rPr>
          <w:rFonts w:ascii="Adobe Hebrew" w:hAnsi="Adobe Hebrew" w:cs="Adobe Hebrew"/>
          <w:sz w:val="28"/>
          <w:szCs w:val="28"/>
        </w:rPr>
      </w:pPr>
      <w:r w:rsidRPr="00BB5791">
        <w:rPr>
          <w:rFonts w:ascii="Adobe Hebrew" w:hAnsi="Adobe Hebrew" w:cs="Adobe Hebrew"/>
          <w:sz w:val="28"/>
          <w:szCs w:val="28"/>
        </w:rPr>
        <w:t>Notre vision</w:t>
      </w:r>
    </w:p>
    <w:p w14:paraId="034E3D4E" w14:textId="5D70445A" w:rsidR="00E26428" w:rsidRPr="003156AA" w:rsidRDefault="008C2EF1" w:rsidP="00E26428">
      <w:pPr>
        <w:shd w:val="clear" w:color="auto" w:fill="FCFCFC"/>
        <w:spacing w:before="120" w:after="120"/>
        <w:jc w:val="both"/>
        <w:textAlignment w:val="baseline"/>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 réseau a été créé pour pallier à la planification d'urgence et aux politiques publiques qui se limitent aux risques historiques et courants connus. Face à l'exploitation croissante des océans et aux transformations profondes du milieu marin, le Canada doit</w:t>
      </w:r>
      <w:r w:rsidRPr="0051200D">
        <w:rPr>
          <w:rFonts w:ascii="Adobe Hebrew" w:hAnsi="Adobe Hebrew" w:cs="Adobe Hebrew"/>
          <w:lang w:val="fr-CA"/>
        </w:rPr>
        <w:t xml:space="preserve"> </w:t>
      </w:r>
      <w:r w:rsidRPr="003156AA">
        <w:rPr>
          <w:rFonts w:ascii="Adobe Hebrew" w:hAnsi="Adobe Hebrew" w:cs="Adobe Hebrew"/>
          <w:color w:val="404040" w:themeColor="text1" w:themeTint="BF"/>
          <w:lang w:val="fr-CA"/>
        </w:rPr>
        <w:t>pouvoir anticiper les risques émergents et se préparer en conséquence. Cette préparation nécessite une approche globale qui tient compte non seulement du milieu biophysique mais aussi des interactions humaines et des liens économiques avec le milieu naturel dans son ensemble. En réponse à ces défis, le MEOPAR réunit des partenaires de l'industrie, du milieu universitaire et d'organismes communautaires pour mobiliser les talents de chercheurs spécialisés dans le cadre de projets pluridisciplinaires intégrés.</w:t>
      </w:r>
    </w:p>
    <w:p w14:paraId="6313E351" w14:textId="5B6626D4" w:rsidR="0051200D" w:rsidRPr="003156AA" w:rsidRDefault="0051200D" w:rsidP="0051200D">
      <w:pPr>
        <w:shd w:val="clear" w:color="auto" w:fill="FCFCFC"/>
        <w:spacing w:before="120" w:after="120"/>
        <w:jc w:val="both"/>
        <w:textAlignment w:val="baseline"/>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Les objectifs stratégiques du MEOAR sont les suivants :</w:t>
      </w:r>
    </w:p>
    <w:p w14:paraId="0D047445" w14:textId="77777777" w:rsidR="0051200D" w:rsidRPr="003156AA" w:rsidRDefault="0051200D" w:rsidP="0051200D">
      <w:pPr>
        <w:pStyle w:val="ListParagraph"/>
        <w:numPr>
          <w:ilvl w:val="0"/>
          <w:numId w:val="1"/>
        </w:numPr>
        <w:shd w:val="clear" w:color="auto" w:fill="FCFCFC"/>
        <w:spacing w:before="120" w:after="120"/>
        <w:jc w:val="both"/>
        <w:textAlignment w:val="baseline"/>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 xml:space="preserve">Élaborer et mettre à  l'essai  des technologies et des stratégies à fondement scientifique pour étayer les  mesures d'urgence mises en </w:t>
      </w:r>
      <w:proofErr w:type="spellStart"/>
      <w:r w:rsidRPr="003156AA">
        <w:rPr>
          <w:rFonts w:ascii="Adobe Hebrew" w:hAnsi="Adobe Hebrew" w:cs="Adobe Hebrew"/>
          <w:i/>
          <w:color w:val="404040" w:themeColor="text1" w:themeTint="BF"/>
          <w:lang w:val="fr-CA"/>
        </w:rPr>
        <w:t>oeuvre</w:t>
      </w:r>
      <w:proofErr w:type="spellEnd"/>
      <w:r w:rsidRPr="003156AA">
        <w:rPr>
          <w:rFonts w:ascii="Adobe Hebrew" w:hAnsi="Adobe Hebrew" w:cs="Adobe Hebrew"/>
          <w:i/>
          <w:color w:val="404040" w:themeColor="text1" w:themeTint="BF"/>
          <w:lang w:val="fr-CA"/>
        </w:rPr>
        <w:t xml:space="preserve"> face aux sinistres existants (sur une échelle de temps allant des heures aux saisons).</w:t>
      </w:r>
    </w:p>
    <w:p w14:paraId="455D5296" w14:textId="488871C8" w:rsidR="0051200D" w:rsidRPr="003156AA" w:rsidRDefault="0051200D" w:rsidP="0051200D">
      <w:pPr>
        <w:pStyle w:val="ListParagraph"/>
        <w:numPr>
          <w:ilvl w:val="0"/>
          <w:numId w:val="1"/>
        </w:numPr>
        <w:shd w:val="clear" w:color="auto" w:fill="FCFCFC"/>
        <w:spacing w:before="120" w:after="120"/>
        <w:jc w:val="both"/>
        <w:textAlignment w:val="baseline"/>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 xml:space="preserve">Mettre au point de nouveaux outils de prévision et de planification mieux adaptés au caractère changeant des urgences en milieu marin et aux phénomènes extrêmes de l'avenir (sur une échelle allant des saisons à un siècle) tout en optimisant les retombées socioéconomiques des activités liées au milieu marin.  </w:t>
      </w:r>
    </w:p>
    <w:p w14:paraId="06D2FD0B" w14:textId="497AE9A5" w:rsidR="00E26428" w:rsidRPr="003156AA" w:rsidRDefault="00E76CF4" w:rsidP="00E26428">
      <w:pPr>
        <w:pStyle w:val="ListParagraph"/>
        <w:numPr>
          <w:ilvl w:val="0"/>
          <w:numId w:val="1"/>
        </w:numPr>
        <w:shd w:val="clear" w:color="auto" w:fill="FCFCFC"/>
        <w:spacing w:before="120" w:after="120"/>
        <w:jc w:val="both"/>
        <w:textAlignment w:val="baseline"/>
        <w:rPr>
          <w:rFonts w:ascii="Adobe Hebrew" w:hAnsi="Adobe Hebrew" w:cs="Adobe Hebrew"/>
          <w:i/>
          <w:color w:val="404040" w:themeColor="text1" w:themeTint="BF"/>
          <w:lang w:val="fr-CA"/>
        </w:rPr>
      </w:pPr>
      <w:r w:rsidRPr="003156AA">
        <w:rPr>
          <w:rFonts w:ascii="Adobe Hebrew" w:hAnsi="Adobe Hebrew" w:cs="Adobe Hebrew"/>
          <w:i/>
          <w:noProof/>
          <w:color w:val="404040" w:themeColor="text1" w:themeTint="BF"/>
        </w:rPr>
        <w:drawing>
          <wp:anchor distT="0" distB="0" distL="114300" distR="114300" simplePos="0" relativeHeight="251714560" behindDoc="0" locked="0" layoutInCell="1" allowOverlap="1" wp14:anchorId="169E8919" wp14:editId="50EA10AF">
            <wp:simplePos x="0" y="0"/>
            <wp:positionH relativeFrom="margin">
              <wp:posOffset>3200400</wp:posOffset>
            </wp:positionH>
            <wp:positionV relativeFrom="margin">
              <wp:posOffset>2971800</wp:posOffset>
            </wp:positionV>
            <wp:extent cx="5200015" cy="3081655"/>
            <wp:effectExtent l="0" t="0" r="6985"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mberuniversities.png"/>
                    <pic:cNvPicPr/>
                  </pic:nvPicPr>
                  <pic:blipFill>
                    <a:blip r:embed="rId19">
                      <a:extLst>
                        <a:ext uri="{28A0092B-C50C-407E-A947-70E740481C1C}">
                          <a14:useLocalDpi xmlns:a14="http://schemas.microsoft.com/office/drawing/2010/main" val="0"/>
                        </a:ext>
                      </a:extLst>
                    </a:blip>
                    <a:stretch>
                      <a:fillRect/>
                    </a:stretch>
                  </pic:blipFill>
                  <pic:spPr>
                    <a:xfrm>
                      <a:off x="0" y="0"/>
                      <a:ext cx="5200015" cy="3081655"/>
                    </a:xfrm>
                    <a:prstGeom prst="rect">
                      <a:avLst/>
                    </a:prstGeom>
                  </pic:spPr>
                </pic:pic>
              </a:graphicData>
            </a:graphic>
            <wp14:sizeRelH relativeFrom="page">
              <wp14:pctWidth>0</wp14:pctWidth>
            </wp14:sizeRelH>
            <wp14:sizeRelV relativeFrom="page">
              <wp14:pctHeight>0</wp14:pctHeight>
            </wp14:sizeRelV>
          </wp:anchor>
        </w:drawing>
      </w:r>
      <w:r w:rsidR="0051200D" w:rsidRPr="003156AA">
        <w:rPr>
          <w:rFonts w:ascii="Adobe Hebrew" w:hAnsi="Adobe Hebrew" w:cs="Adobe Hebrew"/>
          <w:i/>
          <w:color w:val="404040" w:themeColor="text1" w:themeTint="BF"/>
          <w:lang w:val="fr-CA"/>
        </w:rPr>
        <w:t>Former du personnel hautement qualifié pour créer un bassin  de compétences multiples dans les nombreuses disciplines liées à la gestion des risques en milieu marin de même qu'à l'élaboration des politiques et des mesures d'urgence.</w:t>
      </w:r>
    </w:p>
    <w:p w14:paraId="6DFF2573" w14:textId="0B623078" w:rsidR="00E76CF4" w:rsidRDefault="00E76CF4" w:rsidP="00E26428">
      <w:pPr>
        <w:pStyle w:val="Heading1"/>
        <w:jc w:val="both"/>
        <w:rPr>
          <w:rFonts w:ascii="Adobe Hebrew" w:hAnsi="Adobe Hebrew" w:cs="Adobe Hebrew"/>
          <w:sz w:val="28"/>
          <w:szCs w:val="28"/>
          <w:lang w:val="fr-CA"/>
        </w:rPr>
      </w:pPr>
      <w:r w:rsidRPr="004429CC">
        <w:rPr>
          <w:rFonts w:ascii="Adobe Hebrew" w:hAnsi="Adobe Hebrew" w:cs="Adobe Hebrew"/>
          <w:noProof/>
          <w:color w:val="404040" w:themeColor="text1" w:themeTint="BF"/>
        </w:rPr>
        <mc:AlternateContent>
          <mc:Choice Requires="wps">
            <w:drawing>
              <wp:anchor distT="0" distB="0" distL="114300" distR="114300" simplePos="0" relativeHeight="251716608" behindDoc="0" locked="0" layoutInCell="1" allowOverlap="1" wp14:anchorId="30FE3141" wp14:editId="1875C2A3">
                <wp:simplePos x="0" y="0"/>
                <wp:positionH relativeFrom="column">
                  <wp:posOffset>228600</wp:posOffset>
                </wp:positionH>
                <wp:positionV relativeFrom="paragraph">
                  <wp:posOffset>25400</wp:posOffset>
                </wp:positionV>
                <wp:extent cx="3314700" cy="3314700"/>
                <wp:effectExtent l="0" t="0" r="0" b="12700"/>
                <wp:wrapNone/>
                <wp:docPr id="38" name="Text Box 38"/>
                <wp:cNvGraphicFramePr/>
                <a:graphic xmlns:a="http://schemas.openxmlformats.org/drawingml/2006/main">
                  <a:graphicData uri="http://schemas.microsoft.com/office/word/2010/wordprocessingShape">
                    <wps:wsp>
                      <wps:cNvSpPr txBox="1"/>
                      <wps:spPr>
                        <a:xfrm>
                          <a:off x="0" y="0"/>
                          <a:ext cx="3314700" cy="3314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8B026F" w14:textId="77777777" w:rsidR="000A1C16" w:rsidRPr="004429CC" w:rsidRDefault="000A1C16" w:rsidP="00E76CF4">
                            <w:pPr>
                              <w:pStyle w:val="Heading1"/>
                              <w:spacing w:after="200"/>
                              <w:rPr>
                                <w:rFonts w:ascii="Adobe Hebrew" w:hAnsi="Adobe Hebrew" w:cs="Adobe Hebrew"/>
                                <w:sz w:val="28"/>
                                <w:szCs w:val="28"/>
                              </w:rPr>
                            </w:pPr>
                            <w:r w:rsidRPr="004429CC">
                              <w:rPr>
                                <w:rFonts w:ascii="Adobe Hebrew" w:hAnsi="Adobe Hebrew" w:cs="Adobe Hebrew"/>
                                <w:sz w:val="28"/>
                                <w:szCs w:val="28"/>
                              </w:rPr>
                              <w:t>Participating Universities:</w:t>
                            </w:r>
                          </w:p>
                          <w:p w14:paraId="41E94F44" w14:textId="77777777" w:rsidR="000A1C16" w:rsidRPr="004429CC" w:rsidRDefault="000A1C16" w:rsidP="00E76CF4">
                            <w:pPr>
                              <w:pStyle w:val="ListParagraph"/>
                              <w:numPr>
                                <w:ilvl w:val="0"/>
                                <w:numId w:val="5"/>
                              </w:numPr>
                              <w:spacing w:after="200"/>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British Columbia,</w:t>
                            </w:r>
                          </w:p>
                          <w:p w14:paraId="2E92AFC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Victoria</w:t>
                            </w:r>
                          </w:p>
                          <w:p w14:paraId="4C6D66F7"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Waterloo</w:t>
                            </w:r>
                          </w:p>
                          <w:p w14:paraId="1C13E22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Ottawa</w:t>
                            </w:r>
                          </w:p>
                          <w:p w14:paraId="41D6E20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Western University</w:t>
                            </w:r>
                          </w:p>
                          <w:p w14:paraId="6BA92E48" w14:textId="77777777" w:rsidR="000A1C16" w:rsidRPr="004429CC" w:rsidRDefault="000A1C16" w:rsidP="00E76CF4">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w:t>
                            </w:r>
                            <w:r w:rsidRPr="004429CC">
                              <w:rPr>
                                <w:rFonts w:ascii="Adobe Hebrew" w:eastAsia="Times New Roman" w:hAnsi="Adobe Hebrew" w:cs="Adobe Hebrew"/>
                                <w:b/>
                                <w:bCs/>
                                <w:color w:val="404040" w:themeColor="text1" w:themeTint="BF"/>
                                <w:shd w:val="clear" w:color="auto" w:fill="FFFFFF"/>
                              </w:rPr>
                              <w:t>Université</w:t>
                            </w:r>
                            <w:proofErr w:type="spellEnd"/>
                            <w:r w:rsidRPr="004429CC">
                              <w:rPr>
                                <w:rFonts w:ascii="Adobe Hebrew" w:eastAsia="Times New Roman" w:hAnsi="Adobe Hebrew" w:cs="Adobe Hebrew"/>
                                <w:b/>
                                <w:bCs/>
                                <w:color w:val="404040" w:themeColor="text1" w:themeTint="BF"/>
                                <w:shd w:val="clear" w:color="auto" w:fill="FFFFFF"/>
                              </w:rPr>
                              <w:t xml:space="preserve"> Laval</w:t>
                            </w:r>
                          </w:p>
                          <w:p w14:paraId="54616BE7" w14:textId="77777777" w:rsidR="000A1C16" w:rsidRPr="004429CC" w:rsidRDefault="000A1C16" w:rsidP="00E76CF4">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L'Université</w:t>
                            </w:r>
                            <w:proofErr w:type="spellEnd"/>
                            <w:r w:rsidRPr="004429CC">
                              <w:rPr>
                                <w:rFonts w:ascii="Adobe Hebrew" w:eastAsia="Times New Roman" w:hAnsi="Adobe Hebrew" w:cs="Adobe Hebrew"/>
                                <w:color w:val="404040" w:themeColor="text1" w:themeTint="BF"/>
                                <w:shd w:val="clear" w:color="auto" w:fill="FFFFFF"/>
                              </w:rPr>
                              <w:t xml:space="preserve"> du Québec à Montréal</w:t>
                            </w:r>
                          </w:p>
                          <w:p w14:paraId="38755E8D"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McGill University</w:t>
                            </w:r>
                          </w:p>
                          <w:p w14:paraId="09B914B4"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Dalhousie University</w:t>
                            </w:r>
                          </w:p>
                          <w:p w14:paraId="1C5BE9D3"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Saint Mary’s University</w:t>
                            </w:r>
                          </w:p>
                          <w:p w14:paraId="0D26127B"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Memorial University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38" o:spid="_x0000_s1044" type="#_x0000_t202" style="position:absolute;left:0;text-align:left;margin-left:18pt;margin-top:2pt;width:261pt;height:261pt;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" filled="f" stroked="f">
                <v:textbox>
                  <w:txbxContent>
                    <w:p w14:paraId="7A8B026F" w14:textId="77777777" w:rsidR="000A1C16" w:rsidRPr="004429CC" w:rsidRDefault="000A1C16" w:rsidP="00E76CF4">
                      <w:pPr>
                        <w:pStyle w:val="Heading1"/>
                        <w:spacing w:after="200"/>
                        <w:rPr>
                          <w:rFonts w:ascii="Adobe Hebrew" w:hAnsi="Adobe Hebrew" w:cs="Adobe Hebrew"/>
                          <w:sz w:val="28"/>
                          <w:szCs w:val="28"/>
                        </w:rPr>
                      </w:pPr>
                      <w:r w:rsidRPr="004429CC">
                        <w:rPr>
                          <w:rFonts w:ascii="Adobe Hebrew" w:hAnsi="Adobe Hebrew" w:cs="Adobe Hebrew"/>
                          <w:sz w:val="28"/>
                          <w:szCs w:val="28"/>
                        </w:rPr>
                        <w:t>Participating Universities:</w:t>
                      </w:r>
                    </w:p>
                    <w:p w14:paraId="41E94F44" w14:textId="77777777" w:rsidR="000A1C16" w:rsidRPr="004429CC" w:rsidRDefault="000A1C16" w:rsidP="00E76CF4">
                      <w:pPr>
                        <w:pStyle w:val="ListParagraph"/>
                        <w:numPr>
                          <w:ilvl w:val="0"/>
                          <w:numId w:val="5"/>
                        </w:numPr>
                        <w:spacing w:after="200"/>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British Columbia,</w:t>
                      </w:r>
                    </w:p>
                    <w:p w14:paraId="2E92AFC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Victoria</w:t>
                      </w:r>
                    </w:p>
                    <w:p w14:paraId="4C6D66F7"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Waterloo</w:t>
                      </w:r>
                    </w:p>
                    <w:p w14:paraId="1C13E22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University of Ottawa</w:t>
                      </w:r>
                    </w:p>
                    <w:p w14:paraId="41D6E202"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Western University</w:t>
                      </w:r>
                    </w:p>
                    <w:p w14:paraId="6BA92E48" w14:textId="77777777" w:rsidR="000A1C16" w:rsidRPr="004429CC" w:rsidRDefault="000A1C16" w:rsidP="00E76CF4">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w:t>
                      </w:r>
                      <w:r w:rsidRPr="004429CC">
                        <w:rPr>
                          <w:rFonts w:ascii="Adobe Hebrew" w:eastAsia="Times New Roman" w:hAnsi="Adobe Hebrew" w:cs="Adobe Hebrew"/>
                          <w:b/>
                          <w:bCs/>
                          <w:color w:val="404040" w:themeColor="text1" w:themeTint="BF"/>
                          <w:shd w:val="clear" w:color="auto" w:fill="FFFFFF"/>
                        </w:rPr>
                        <w:t>Université</w:t>
                      </w:r>
                      <w:proofErr w:type="spellEnd"/>
                      <w:r w:rsidRPr="004429CC">
                        <w:rPr>
                          <w:rFonts w:ascii="Adobe Hebrew" w:eastAsia="Times New Roman" w:hAnsi="Adobe Hebrew" w:cs="Adobe Hebrew"/>
                          <w:b/>
                          <w:bCs/>
                          <w:color w:val="404040" w:themeColor="text1" w:themeTint="BF"/>
                          <w:shd w:val="clear" w:color="auto" w:fill="FFFFFF"/>
                        </w:rPr>
                        <w:t xml:space="preserve"> Laval</w:t>
                      </w:r>
                    </w:p>
                    <w:p w14:paraId="54616BE7" w14:textId="77777777" w:rsidR="000A1C16" w:rsidRPr="004429CC" w:rsidRDefault="000A1C16" w:rsidP="00E76CF4">
                      <w:pPr>
                        <w:pStyle w:val="ListParagraph"/>
                        <w:numPr>
                          <w:ilvl w:val="0"/>
                          <w:numId w:val="5"/>
                        </w:numPr>
                        <w:rPr>
                          <w:rFonts w:ascii="Adobe Hebrew" w:eastAsia="Times New Roman" w:hAnsi="Adobe Hebrew" w:cs="Adobe Hebrew"/>
                          <w:color w:val="404040" w:themeColor="text1" w:themeTint="BF"/>
                        </w:rPr>
                      </w:pPr>
                      <w:proofErr w:type="spellStart"/>
                      <w:r w:rsidRPr="004429CC">
                        <w:rPr>
                          <w:rFonts w:ascii="Adobe Hebrew" w:eastAsia="Times New Roman" w:hAnsi="Adobe Hebrew" w:cs="Adobe Hebrew"/>
                          <w:color w:val="404040" w:themeColor="text1" w:themeTint="BF"/>
                          <w:shd w:val="clear" w:color="auto" w:fill="FFFFFF"/>
                        </w:rPr>
                        <w:t>L'Université</w:t>
                      </w:r>
                      <w:proofErr w:type="spellEnd"/>
                      <w:r w:rsidRPr="004429CC">
                        <w:rPr>
                          <w:rFonts w:ascii="Adobe Hebrew" w:eastAsia="Times New Roman" w:hAnsi="Adobe Hebrew" w:cs="Adobe Hebrew"/>
                          <w:color w:val="404040" w:themeColor="text1" w:themeTint="BF"/>
                          <w:shd w:val="clear" w:color="auto" w:fill="FFFFFF"/>
                        </w:rPr>
                        <w:t xml:space="preserve"> du Québec à Montréal</w:t>
                      </w:r>
                    </w:p>
                    <w:p w14:paraId="38755E8D"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McGill University</w:t>
                      </w:r>
                    </w:p>
                    <w:p w14:paraId="09B914B4"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Dalhousie University</w:t>
                      </w:r>
                    </w:p>
                    <w:p w14:paraId="1C5BE9D3"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Saint Mary’s University</w:t>
                      </w:r>
                    </w:p>
                    <w:p w14:paraId="0D26127B" w14:textId="77777777" w:rsidR="000A1C16" w:rsidRPr="004429CC" w:rsidRDefault="000A1C16" w:rsidP="00E76CF4">
                      <w:pPr>
                        <w:pStyle w:val="ListParagraph"/>
                        <w:numPr>
                          <w:ilvl w:val="0"/>
                          <w:numId w:val="5"/>
                        </w:numPr>
                        <w:rPr>
                          <w:rFonts w:ascii="Adobe Hebrew" w:hAnsi="Adobe Hebrew" w:cs="Adobe Hebrew"/>
                          <w:color w:val="404040" w:themeColor="text1" w:themeTint="BF"/>
                        </w:rPr>
                      </w:pPr>
                      <w:r w:rsidRPr="004429CC">
                        <w:rPr>
                          <w:rFonts w:ascii="Adobe Hebrew" w:hAnsi="Adobe Hebrew" w:cs="Adobe Hebrew"/>
                          <w:color w:val="404040" w:themeColor="text1" w:themeTint="BF"/>
                        </w:rPr>
                        <w:t>Memorial University</w:t>
                      </w:r>
                    </w:p>
                  </w:txbxContent>
                </v:textbox>
              </v:shape>
            </w:pict>
          </mc:Fallback>
        </mc:AlternateContent>
      </w:r>
    </w:p>
    <w:p w14:paraId="1BDF4DD3" w14:textId="7EED5303" w:rsidR="00E76CF4" w:rsidRPr="00E76CF4" w:rsidRDefault="00E76CF4" w:rsidP="00E76CF4"/>
    <w:p w14:paraId="7036D969" w14:textId="6BF43D4D" w:rsidR="00E26428" w:rsidRPr="00FA5CA9" w:rsidRDefault="00E76CF4" w:rsidP="00E26428">
      <w:pPr>
        <w:pStyle w:val="Heading1"/>
        <w:jc w:val="both"/>
        <w:rPr>
          <w:rFonts w:ascii="Adobe Hebrew" w:hAnsi="Adobe Hebrew" w:cs="Adobe Hebrew"/>
          <w:sz w:val="28"/>
          <w:szCs w:val="28"/>
          <w:lang w:val="fr-CA"/>
        </w:rPr>
      </w:pPr>
      <w:r w:rsidRPr="0051200D">
        <w:rPr>
          <w:rFonts w:ascii="Adobe Hebrew" w:hAnsi="Adobe Hebrew" w:cs="Adobe Hebrew"/>
          <w:noProof/>
          <w:sz w:val="28"/>
          <w:szCs w:val="28"/>
        </w:rPr>
        <w:drawing>
          <wp:anchor distT="0" distB="0" distL="114300" distR="114300" simplePos="0" relativeHeight="251691008" behindDoc="0" locked="0" layoutInCell="1" allowOverlap="1" wp14:anchorId="5CF5BF63" wp14:editId="62C388B5">
            <wp:simplePos x="0" y="0"/>
            <wp:positionH relativeFrom="margin">
              <wp:posOffset>0</wp:posOffset>
            </wp:positionH>
            <wp:positionV relativeFrom="margin">
              <wp:posOffset>-114300</wp:posOffset>
            </wp:positionV>
            <wp:extent cx="5143500" cy="3429000"/>
            <wp:effectExtent l="0" t="0" r="0" b="25400"/>
            <wp:wrapSquare wrapText="bothSides"/>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14:sizeRelH relativeFrom="page">
              <wp14:pctWidth>0</wp14:pctWidth>
            </wp14:sizeRelH>
            <wp14:sizeRelV relativeFrom="page">
              <wp14:pctHeight>0</wp14:pctHeight>
            </wp14:sizeRelV>
          </wp:anchor>
        </w:drawing>
      </w:r>
      <w:r w:rsidR="00E26428" w:rsidRPr="00FA5CA9">
        <w:rPr>
          <w:rFonts w:ascii="Adobe Hebrew" w:hAnsi="Adobe Hebrew" w:cs="Adobe Hebrew"/>
          <w:sz w:val="28"/>
          <w:szCs w:val="28"/>
          <w:lang w:val="fr-CA"/>
        </w:rPr>
        <w:t>Message du président du Conseil, du directeur scientifique et du directeur général</w:t>
      </w:r>
    </w:p>
    <w:p w14:paraId="033F85BD" w14:textId="77777777" w:rsidR="00E26428" w:rsidRPr="008A06C5" w:rsidRDefault="00E26428" w:rsidP="00E26428">
      <w:pPr>
        <w:tabs>
          <w:tab w:val="left" w:pos="2294"/>
        </w:tabs>
        <w:spacing w:before="120" w:after="120"/>
        <w:jc w:val="both"/>
        <w:rPr>
          <w:rFonts w:asciiTheme="majorHAnsi" w:hAnsiTheme="majorHAnsi"/>
          <w:lang w:val="fr-CA"/>
        </w:rPr>
      </w:pPr>
    </w:p>
    <w:p w14:paraId="36FA490D" w14:textId="77777777" w:rsidR="00E26428" w:rsidRPr="008A06C5" w:rsidRDefault="00E26428" w:rsidP="00E26428">
      <w:pPr>
        <w:tabs>
          <w:tab w:val="left" w:pos="2294"/>
        </w:tabs>
        <w:spacing w:before="120" w:after="120"/>
        <w:jc w:val="both"/>
        <w:rPr>
          <w:rFonts w:asciiTheme="majorHAnsi" w:hAnsiTheme="majorHAnsi"/>
          <w:lang w:val="fr-CA"/>
        </w:rPr>
      </w:pPr>
    </w:p>
    <w:p w14:paraId="7F1EB732" w14:textId="77777777" w:rsidR="0051200D" w:rsidRDefault="0051200D" w:rsidP="00E26428">
      <w:pPr>
        <w:pStyle w:val="Heading1"/>
        <w:jc w:val="both"/>
        <w:rPr>
          <w:sz w:val="24"/>
          <w:szCs w:val="24"/>
          <w:lang w:val="fr-CA"/>
        </w:rPr>
      </w:pPr>
    </w:p>
    <w:p w14:paraId="78B89358" w14:textId="77777777" w:rsidR="00E76CF4" w:rsidRDefault="00E76CF4" w:rsidP="00E26428">
      <w:pPr>
        <w:pStyle w:val="Heading1"/>
        <w:jc w:val="both"/>
        <w:rPr>
          <w:rFonts w:ascii="Adobe Hebrew" w:hAnsi="Adobe Hebrew" w:cs="Adobe Hebrew"/>
          <w:sz w:val="28"/>
          <w:szCs w:val="28"/>
          <w:lang w:val="fr-CA"/>
        </w:rPr>
      </w:pPr>
    </w:p>
    <w:p w14:paraId="5BF996A5" w14:textId="77777777" w:rsidR="00E76CF4" w:rsidRDefault="00E76CF4" w:rsidP="00E26428">
      <w:pPr>
        <w:pStyle w:val="Heading1"/>
        <w:jc w:val="both"/>
        <w:rPr>
          <w:rFonts w:ascii="Adobe Hebrew" w:hAnsi="Adobe Hebrew" w:cs="Adobe Hebrew"/>
          <w:sz w:val="28"/>
          <w:szCs w:val="28"/>
          <w:lang w:val="fr-CA"/>
        </w:rPr>
      </w:pPr>
    </w:p>
    <w:p w14:paraId="11152591" w14:textId="77777777" w:rsidR="00E76CF4" w:rsidRDefault="00E76CF4" w:rsidP="00E26428">
      <w:pPr>
        <w:pStyle w:val="Heading1"/>
        <w:jc w:val="both"/>
        <w:rPr>
          <w:rFonts w:ascii="Adobe Hebrew" w:hAnsi="Adobe Hebrew" w:cs="Adobe Hebrew"/>
          <w:sz w:val="28"/>
          <w:szCs w:val="28"/>
          <w:lang w:val="fr-CA"/>
        </w:rPr>
      </w:pPr>
    </w:p>
    <w:p w14:paraId="734ED52F" w14:textId="77777777" w:rsidR="00E76CF4" w:rsidRDefault="00E76CF4" w:rsidP="00E26428">
      <w:pPr>
        <w:pStyle w:val="Heading1"/>
        <w:jc w:val="both"/>
        <w:rPr>
          <w:rFonts w:ascii="Adobe Hebrew" w:hAnsi="Adobe Hebrew" w:cs="Adobe Hebrew"/>
          <w:sz w:val="28"/>
          <w:szCs w:val="28"/>
          <w:lang w:val="fr-CA"/>
        </w:rPr>
      </w:pPr>
    </w:p>
    <w:p w14:paraId="3AD143B4" w14:textId="77777777" w:rsidR="00E26428" w:rsidRPr="00FA5CA9" w:rsidRDefault="00E26428" w:rsidP="00E26428">
      <w:pPr>
        <w:pStyle w:val="Heading1"/>
        <w:jc w:val="both"/>
        <w:rPr>
          <w:rFonts w:ascii="Adobe Hebrew" w:hAnsi="Adobe Hebrew" w:cs="Adobe Hebrew"/>
          <w:sz w:val="28"/>
          <w:szCs w:val="28"/>
          <w:lang w:val="fr-CA"/>
        </w:rPr>
      </w:pPr>
      <w:r w:rsidRPr="00FA5CA9">
        <w:rPr>
          <w:rFonts w:ascii="Adobe Hebrew" w:hAnsi="Adobe Hebrew" w:cs="Adobe Hebrew"/>
          <w:sz w:val="28"/>
          <w:szCs w:val="28"/>
          <w:lang w:val="fr-CA"/>
        </w:rPr>
        <w:t xml:space="preserve">Faits saillants de </w:t>
      </w:r>
      <w:r w:rsidRPr="00BB5791">
        <w:rPr>
          <w:rFonts w:ascii="Adobe Hebrew" w:hAnsi="Adobe Hebrew" w:cs="Adobe Hebrew"/>
          <w:lang w:val="fr-CA"/>
        </w:rPr>
        <w:t>2012-2013</w:t>
      </w:r>
    </w:p>
    <w:p w14:paraId="281C3648"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 MEOPAR est passé à l'action dès 2012-2013. Le conseil d'administration, le comité de gestion de la recherche,  le centre administratif et les chercheurs  se sont attelés à la tâche pour franchir plusieurs jalons importants :</w:t>
      </w:r>
    </w:p>
    <w:p w14:paraId="5D5B1F60" w14:textId="77777777" w:rsidR="0051200D" w:rsidRPr="003156AA" w:rsidRDefault="0051200D" w:rsidP="0051200D">
      <w:pPr>
        <w:tabs>
          <w:tab w:val="left" w:pos="993"/>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MEOPAR a inauguré son site Web au début de 2012 : </w:t>
      </w:r>
      <w:hyperlink r:id="rId35" w:history="1">
        <w:r w:rsidRPr="003156AA">
          <w:rPr>
            <w:rStyle w:val="Hyperlink"/>
            <w:rFonts w:ascii="Adobe Hebrew" w:hAnsi="Adobe Hebrew" w:cs="Adobe Hebrew"/>
            <w:color w:val="404040" w:themeColor="text1" w:themeTint="BF"/>
            <w:u w:val="none"/>
            <w:lang w:val="fr-CA"/>
          </w:rPr>
          <w:t>www.meopar.ca</w:t>
        </w:r>
      </w:hyperlink>
      <w:r w:rsidRPr="003156AA">
        <w:rPr>
          <w:rFonts w:ascii="Adobe Hebrew" w:hAnsi="Adobe Hebrew" w:cs="Adobe Hebrew"/>
          <w:color w:val="404040" w:themeColor="text1" w:themeTint="BF"/>
          <w:lang w:val="fr-CA"/>
        </w:rPr>
        <w:t xml:space="preserve">. Le site Web permet aux partenaires, aux membres et aux chercheurs de se tenir au courant des nouveaux développements, des possibilités qui se présentent et des appels de propositions. Le site fera peau neuve au début de 2014. </w:t>
      </w:r>
    </w:p>
    <w:p w14:paraId="0BCFA110" w14:textId="77777777" w:rsidR="0051200D" w:rsidRPr="003156AA" w:rsidRDefault="0051200D" w:rsidP="0051200D">
      <w:pPr>
        <w:tabs>
          <w:tab w:val="left" w:pos="993"/>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MEOPAR a mis au point son plan de recherche et son plan stratégique pour 2012-2013.  Ces documents seront revus tous les ans pour capter les progrès accomplis par le réseau. On peut les consulter sur notre site Web. </w:t>
      </w:r>
    </w:p>
    <w:p w14:paraId="3762879A" w14:textId="77777777" w:rsidR="0051200D" w:rsidRPr="003156AA" w:rsidRDefault="0051200D" w:rsidP="0051200D">
      <w:pPr>
        <w:tabs>
          <w:tab w:val="left" w:pos="993"/>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Des ententes de réseau ont été conclues avec les universités participantes et les fonds destinés aux activités de recherche ont été débloqués. Les chercheurs ont démarré les premiers projets et recrutent activement parmi les candidats de la prochaine vague d'experts des océans. Avec le lancement du programme de Formation proprement dit, le recrutement prendra de l'ampleur en 2013-2014.</w:t>
      </w:r>
    </w:p>
    <w:p w14:paraId="59F8FFE7" w14:textId="77777777" w:rsidR="0051200D" w:rsidRPr="003156AA" w:rsidRDefault="0051200D" w:rsidP="0051200D">
      <w:pPr>
        <w:tabs>
          <w:tab w:val="left" w:pos="993"/>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En janvier 2013, le MEOPAR a lancé son premier appel de propositions de recherche ouvert. Nous avons reçu plus d'une trentaine de propositions et retenu trois d'entre elles dans le cadre du programme de recherche de 2013. Pour de plus amples informations sur le processus d'appel de propositions, veuillez consulter la section </w:t>
      </w:r>
      <w:r w:rsidRPr="003156AA">
        <w:rPr>
          <w:rFonts w:ascii="Adobe Hebrew" w:hAnsi="Adobe Hebrew" w:cs="Adobe Hebrew"/>
          <w:i/>
          <w:color w:val="404040" w:themeColor="text1" w:themeTint="BF"/>
          <w:lang w:val="fr-CA"/>
        </w:rPr>
        <w:t xml:space="preserve">Programme de recherche </w:t>
      </w:r>
      <w:r w:rsidRPr="003156AA">
        <w:rPr>
          <w:rFonts w:ascii="Adobe Hebrew" w:hAnsi="Adobe Hebrew" w:cs="Adobe Hebrew"/>
          <w:color w:val="404040" w:themeColor="text1" w:themeTint="BF"/>
          <w:lang w:val="fr-CA"/>
        </w:rPr>
        <w:t>du présent rapport.</w:t>
      </w:r>
    </w:p>
    <w:p w14:paraId="407E1C68" w14:textId="77777777" w:rsidR="0051200D" w:rsidRPr="003156AA" w:rsidRDefault="0051200D" w:rsidP="0051200D">
      <w:pPr>
        <w:tabs>
          <w:tab w:val="left" w:pos="993"/>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M. Ronald </w:t>
      </w:r>
      <w:proofErr w:type="spellStart"/>
      <w:r w:rsidRPr="003156AA">
        <w:rPr>
          <w:rFonts w:ascii="Adobe Hebrew" w:hAnsi="Adobe Hebrew" w:cs="Adobe Hebrew"/>
          <w:color w:val="404040" w:themeColor="text1" w:themeTint="BF"/>
          <w:lang w:val="fr-CA"/>
        </w:rPr>
        <w:t>Pelot</w:t>
      </w:r>
      <w:proofErr w:type="spellEnd"/>
      <w:r w:rsidRPr="003156AA">
        <w:rPr>
          <w:rFonts w:ascii="Adobe Hebrew" w:hAnsi="Adobe Hebrew" w:cs="Adobe Hebrew"/>
          <w:color w:val="404040" w:themeColor="text1" w:themeTint="BF"/>
          <w:lang w:val="fr-CA"/>
        </w:rPr>
        <w:t xml:space="preserve"> (Ph. D.) a été nommé directeur scientifique associé en novembre 2012 et M. Neil Gall a été nommé directeur général en juin 2013. Ces derniers ayant complété l'équipe de direction, le MEOPAR peut maintenant continuer sur sa lancée. </w:t>
      </w:r>
    </w:p>
    <w:p w14:paraId="4114934E" w14:textId="77777777" w:rsidR="0051200D" w:rsidRPr="003156AA" w:rsidRDefault="0051200D" w:rsidP="0051200D">
      <w:pPr>
        <w:tabs>
          <w:tab w:val="left" w:pos="993"/>
          <w:tab w:val="left" w:pos="2294"/>
        </w:tabs>
        <w:spacing w:before="120" w:after="16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programme de Partenariat est en gestation, la mise en </w:t>
      </w:r>
      <w:proofErr w:type="spellStart"/>
      <w:r w:rsidRPr="003156AA">
        <w:rPr>
          <w:rFonts w:ascii="Adobe Hebrew" w:hAnsi="Adobe Hebrew" w:cs="Adobe Hebrew"/>
          <w:color w:val="404040" w:themeColor="text1" w:themeTint="BF"/>
          <w:lang w:val="fr-CA"/>
        </w:rPr>
        <w:t>oeuvre</w:t>
      </w:r>
      <w:proofErr w:type="spellEnd"/>
      <w:r w:rsidRPr="003156AA">
        <w:rPr>
          <w:rFonts w:ascii="Adobe Hebrew" w:hAnsi="Adobe Hebrew" w:cs="Adobe Hebrew"/>
          <w:color w:val="404040" w:themeColor="text1" w:themeTint="BF"/>
          <w:lang w:val="fr-CA"/>
        </w:rPr>
        <w:t xml:space="preserve"> étant prévue pour le début de 2013. Il permettra au MEOPAR  de mettre les partenaires non universitaires et ceux du secteur privé en rapport avec les chercheurs du réseau et d'explorer de nouvelles avenues de recherche axées sur les besoins des utilisateurs.  Pour en savoir davantage,  prière de consulter la section ayant pour titre </w:t>
      </w:r>
      <w:r w:rsidRPr="003156AA">
        <w:rPr>
          <w:rFonts w:ascii="Adobe Hebrew" w:hAnsi="Adobe Hebrew" w:cs="Adobe Hebrew"/>
          <w:i/>
          <w:color w:val="404040" w:themeColor="text1" w:themeTint="BF"/>
          <w:lang w:val="fr-CA"/>
        </w:rPr>
        <w:t>Réseautage et partenariat</w:t>
      </w:r>
      <w:r w:rsidRPr="003156AA">
        <w:rPr>
          <w:rFonts w:ascii="Adobe Hebrew" w:hAnsi="Adobe Hebrew" w:cs="Adobe Hebrew"/>
          <w:color w:val="404040" w:themeColor="text1" w:themeTint="BF"/>
          <w:lang w:val="fr-CA"/>
        </w:rPr>
        <w:t>.</w:t>
      </w:r>
    </w:p>
    <w:p w14:paraId="4D63E2CA" w14:textId="071A139F" w:rsidR="0051200D" w:rsidRPr="003156AA" w:rsidRDefault="00E76CF4" w:rsidP="0051200D">
      <w:pPr>
        <w:tabs>
          <w:tab w:val="left" w:pos="993"/>
          <w:tab w:val="left" w:pos="2294"/>
        </w:tabs>
        <w:spacing w:before="120" w:after="160"/>
        <w:jc w:val="both"/>
        <w:rPr>
          <w:rFonts w:ascii="Adobe Hebrew" w:hAnsi="Adobe Hebrew" w:cs="Adobe Hebrew"/>
          <w:i/>
          <w:color w:val="404040" w:themeColor="text1" w:themeTint="BF"/>
          <w:lang w:val="fr-CA"/>
        </w:rPr>
      </w:pPr>
      <w:r w:rsidRPr="003156AA">
        <w:rPr>
          <w:rFonts w:ascii="Adobe Hebrew" w:hAnsi="Adobe Hebrew" w:cs="Adobe Hebrew"/>
          <w:noProof/>
          <w:color w:val="404040" w:themeColor="text1" w:themeTint="BF"/>
        </w:rPr>
        <w:drawing>
          <wp:anchor distT="0" distB="0" distL="114300" distR="114300" simplePos="0" relativeHeight="251718656" behindDoc="0" locked="0" layoutInCell="1" allowOverlap="1" wp14:anchorId="10058A1D" wp14:editId="0197E4BB">
            <wp:simplePos x="0" y="0"/>
            <wp:positionH relativeFrom="margin">
              <wp:posOffset>4457700</wp:posOffset>
            </wp:positionH>
            <wp:positionV relativeFrom="margin">
              <wp:posOffset>3200400</wp:posOffset>
            </wp:positionV>
            <wp:extent cx="3837305" cy="2396490"/>
            <wp:effectExtent l="0" t="0" r="0" b="0"/>
            <wp:wrapTight wrapText="bothSides">
              <wp:wrapPolygon edited="0">
                <wp:start x="0" y="0"/>
                <wp:lineTo x="0" y="21291"/>
                <wp:lineTo x="21446" y="21291"/>
                <wp:lineTo x="21446" y="0"/>
                <wp:lineTo x="0" y="0"/>
              </wp:wrapPolygon>
            </wp:wrapTight>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7305" cy="2396490"/>
                    </a:xfrm>
                    <a:prstGeom prst="rect">
                      <a:avLst/>
                    </a:prstGeom>
                    <a:noFill/>
                    <a:ln>
                      <a:noFill/>
                    </a:ln>
                  </pic:spPr>
                </pic:pic>
              </a:graphicData>
            </a:graphic>
            <wp14:sizeRelH relativeFrom="page">
              <wp14:pctWidth>0</wp14:pctWidth>
            </wp14:sizeRelH>
            <wp14:sizeRelV relativeFrom="page">
              <wp14:pctHeight>0</wp14:pctHeight>
            </wp14:sizeRelV>
          </wp:anchor>
        </w:drawing>
      </w:r>
      <w:r w:rsidR="0051200D" w:rsidRPr="003156AA">
        <w:rPr>
          <w:rFonts w:ascii="Adobe Hebrew" w:hAnsi="Adobe Hebrew" w:cs="Adobe Hebrew"/>
          <w:color w:val="404040" w:themeColor="text1" w:themeTint="BF"/>
          <w:lang w:val="fr-CA"/>
        </w:rPr>
        <w:t xml:space="preserve">En </w:t>
      </w:r>
      <w:proofErr w:type="spellStart"/>
      <w:r w:rsidR="0051200D" w:rsidRPr="003156AA">
        <w:rPr>
          <w:rFonts w:ascii="Adobe Hebrew" w:hAnsi="Adobe Hebrew" w:cs="Adobe Hebrew"/>
          <w:color w:val="404040" w:themeColor="text1" w:themeTint="BF"/>
          <w:lang w:val="fr-CA"/>
        </w:rPr>
        <w:t>août</w:t>
      </w:r>
      <w:proofErr w:type="spellEnd"/>
      <w:r w:rsidR="0051200D" w:rsidRPr="003156AA">
        <w:rPr>
          <w:rFonts w:ascii="Adobe Hebrew" w:hAnsi="Adobe Hebrew" w:cs="Adobe Hebrew"/>
          <w:color w:val="404040" w:themeColor="text1" w:themeTint="BF"/>
          <w:lang w:val="fr-CA"/>
        </w:rPr>
        <w:t xml:space="preserve"> 2012, la visite de la chancelière Angela </w:t>
      </w:r>
      <w:proofErr w:type="spellStart"/>
      <w:r w:rsidR="0051200D" w:rsidRPr="003156AA">
        <w:rPr>
          <w:rFonts w:ascii="Adobe Hebrew" w:hAnsi="Adobe Hebrew" w:cs="Adobe Hebrew"/>
          <w:color w:val="404040" w:themeColor="text1" w:themeTint="BF"/>
          <w:lang w:val="fr-CA"/>
        </w:rPr>
        <w:t>Merkel</w:t>
      </w:r>
      <w:proofErr w:type="spellEnd"/>
      <w:r w:rsidR="0051200D" w:rsidRPr="003156AA">
        <w:rPr>
          <w:rFonts w:ascii="Adobe Hebrew" w:hAnsi="Adobe Hebrew" w:cs="Adobe Hebrew"/>
          <w:color w:val="404040" w:themeColor="text1" w:themeTint="BF"/>
          <w:lang w:val="fr-CA"/>
        </w:rPr>
        <w:t xml:space="preserve"> au Canada et son passage à l'Université Dalhousie nous ont permis de souligner la collaboration étroite qui existe entre les Réseaux de centres d'excellence canadiens (le MEOPAR en collaboration avec le RCE </w:t>
      </w:r>
      <w:proofErr w:type="spellStart"/>
      <w:r w:rsidR="0051200D" w:rsidRPr="003156AA">
        <w:rPr>
          <w:rFonts w:ascii="Adobe Hebrew" w:hAnsi="Adobe Hebrew" w:cs="Adobe Hebrew"/>
          <w:color w:val="404040" w:themeColor="text1" w:themeTint="BF"/>
          <w:lang w:val="fr-CA"/>
        </w:rPr>
        <w:t>ArcticNet</w:t>
      </w:r>
      <w:proofErr w:type="spellEnd"/>
      <w:r w:rsidR="0051200D" w:rsidRPr="003156AA">
        <w:rPr>
          <w:rFonts w:ascii="Adobe Hebrew" w:hAnsi="Adobe Hebrew" w:cs="Adobe Hebrew"/>
          <w:color w:val="404040" w:themeColor="text1" w:themeTint="BF"/>
          <w:lang w:val="fr-CA"/>
        </w:rPr>
        <w:t xml:space="preserve">) et les grands centres de recherche allemands. La signature d'un protocole d'entente à cette occasion a pavé la voie à la collaboration future des activités de recherche sous le thème : </w:t>
      </w:r>
      <w:r w:rsidR="0051200D" w:rsidRPr="003156AA">
        <w:rPr>
          <w:rFonts w:ascii="Adobe Hebrew" w:hAnsi="Adobe Hebrew" w:cs="Adobe Hebrew"/>
          <w:i/>
          <w:color w:val="404040" w:themeColor="text1" w:themeTint="BF"/>
          <w:lang w:val="fr-CA"/>
        </w:rPr>
        <w:t>Changement, risques et ressources liés au secteur des océans; approche transatlantique et arctique.</w:t>
      </w:r>
    </w:p>
    <w:p w14:paraId="0C0035DB" w14:textId="7D4580D3" w:rsidR="0051200D" w:rsidRPr="003156AA" w:rsidRDefault="00E76CF4" w:rsidP="0051200D">
      <w:pPr>
        <w:tabs>
          <w:tab w:val="left" w:pos="993"/>
          <w:tab w:val="left" w:pos="2294"/>
        </w:tabs>
        <w:spacing w:before="120" w:after="160"/>
        <w:jc w:val="both"/>
        <w:rPr>
          <w:rFonts w:ascii="Adobe Hebrew" w:hAnsi="Adobe Hebrew" w:cs="Adobe Hebrew"/>
          <w:color w:val="404040" w:themeColor="text1" w:themeTint="BF"/>
          <w:lang w:val="fr-CA"/>
        </w:rPr>
      </w:pPr>
      <w:r w:rsidRPr="003156AA">
        <w:rPr>
          <w:noProof/>
          <w:color w:val="404040" w:themeColor="text1" w:themeTint="BF"/>
        </w:rPr>
        <mc:AlternateContent>
          <mc:Choice Requires="wps">
            <w:drawing>
              <wp:anchor distT="0" distB="0" distL="114300" distR="114300" simplePos="0" relativeHeight="251720704" behindDoc="0" locked="0" layoutInCell="1" allowOverlap="1" wp14:anchorId="1CB70A45" wp14:editId="00EBA9BD">
                <wp:simplePos x="0" y="0"/>
                <wp:positionH relativeFrom="column">
                  <wp:posOffset>4457700</wp:posOffset>
                </wp:positionH>
                <wp:positionV relativeFrom="paragraph">
                  <wp:posOffset>1206500</wp:posOffset>
                </wp:positionV>
                <wp:extent cx="3837305" cy="394970"/>
                <wp:effectExtent l="0" t="0" r="0" b="11430"/>
                <wp:wrapTight wrapText="bothSides">
                  <wp:wrapPolygon edited="0">
                    <wp:start x="0" y="0"/>
                    <wp:lineTo x="0" y="20836"/>
                    <wp:lineTo x="21446" y="20836"/>
                    <wp:lineTo x="21446" y="0"/>
                    <wp:lineTo x="0" y="0"/>
                  </wp:wrapPolygon>
                </wp:wrapTight>
                <wp:docPr id="41" name="Text Box 41"/>
                <wp:cNvGraphicFramePr/>
                <a:graphic xmlns:a="http://schemas.openxmlformats.org/drawingml/2006/main">
                  <a:graphicData uri="http://schemas.microsoft.com/office/word/2010/wordprocessingShape">
                    <wps:wsp>
                      <wps:cNvSpPr txBox="1"/>
                      <wps:spPr>
                        <a:xfrm>
                          <a:off x="0" y="0"/>
                          <a:ext cx="3837305" cy="39497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4EB764CC" w14:textId="77777777" w:rsidR="000A1C16" w:rsidRPr="00E801EB" w:rsidRDefault="000A1C16" w:rsidP="00E76CF4">
                            <w:pPr>
                              <w:pStyle w:val="Caption"/>
                              <w:jc w:val="center"/>
                              <w:rPr>
                                <w:rFonts w:ascii="Adobe Hebrew" w:hAnsi="Adobe Hebrew" w:cs="Adobe Hebrew"/>
                                <w:noProof/>
                              </w:rPr>
                            </w:pPr>
                            <w:r>
                              <w:t>Dr. Doug Wallace, MEOPAR's Scientific Director and Angela Merkel, Chancellor of Germany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41" o:spid="_x0000_s1045" type="#_x0000_t202" style="position:absolute;left:0;text-align:left;margin-left:351pt;margin-top:95pt;width:302.15pt;height:31.1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" stroked="f">
                <v:textbox style="mso-fit-shape-to-text:t" inset="0,0,0,0">
                  <w:txbxContent>
                    <w:p w14:paraId="4EB764CC" w14:textId="77777777" w:rsidR="000A1C16" w:rsidRPr="00E801EB" w:rsidRDefault="000A1C16" w:rsidP="00E76CF4">
                      <w:pPr>
                        <w:pStyle w:val="Caption"/>
                        <w:jc w:val="center"/>
                        <w:rPr>
                          <w:rFonts w:ascii="Adobe Hebrew" w:hAnsi="Adobe Hebrew" w:cs="Adobe Hebrew"/>
                          <w:noProof/>
                        </w:rPr>
                      </w:pPr>
                      <w:r>
                        <w:t>Dr. Doug Wallace, MEOPAR's Scientific Director and Angela Merkel, Chancellor of Germany</w:t>
                      </w:r>
                    </w:p>
                  </w:txbxContent>
                </v:textbox>
                <w10:wrap type="tight"/>
              </v:shape>
            </w:pict>
          </mc:Fallback>
        </mc:AlternateContent>
      </w:r>
      <w:r w:rsidR="0051200D" w:rsidRPr="003156AA">
        <w:rPr>
          <w:rFonts w:ascii="Adobe Hebrew" w:hAnsi="Adobe Hebrew" w:cs="Adobe Hebrew"/>
          <w:color w:val="404040" w:themeColor="text1" w:themeTint="BF"/>
          <w:lang w:val="fr-CA"/>
        </w:rPr>
        <w:t xml:space="preserve">L'Administration de pilotage de l'Atlantique, l'Association des pilotes maritimes du Canada, l'Institut de recherche marine de Halifax, </w:t>
      </w:r>
      <w:proofErr w:type="spellStart"/>
      <w:r w:rsidR="0051200D" w:rsidRPr="003156AA">
        <w:rPr>
          <w:rFonts w:ascii="Adobe Hebrew" w:hAnsi="Adobe Hebrew" w:cs="Adobe Hebrew"/>
          <w:color w:val="404040" w:themeColor="text1" w:themeTint="BF"/>
          <w:lang w:val="fr-CA"/>
        </w:rPr>
        <w:t>SmartBay</w:t>
      </w:r>
      <w:proofErr w:type="spellEnd"/>
      <w:r w:rsidR="0051200D" w:rsidRPr="003156AA">
        <w:rPr>
          <w:rFonts w:ascii="Adobe Hebrew" w:hAnsi="Adobe Hebrew" w:cs="Adobe Hebrew"/>
          <w:color w:val="404040" w:themeColor="text1" w:themeTint="BF"/>
          <w:lang w:val="fr-CA"/>
        </w:rPr>
        <w:t xml:space="preserve"> (l'Institut de recherche marine de l'Université </w:t>
      </w:r>
      <w:proofErr w:type="spellStart"/>
      <w:r w:rsidR="0051200D" w:rsidRPr="003156AA">
        <w:rPr>
          <w:rFonts w:ascii="Adobe Hebrew" w:hAnsi="Adobe Hebrew" w:cs="Adobe Hebrew"/>
          <w:color w:val="404040" w:themeColor="text1" w:themeTint="BF"/>
          <w:lang w:val="fr-CA"/>
        </w:rPr>
        <w:t>Memorial</w:t>
      </w:r>
      <w:proofErr w:type="spellEnd"/>
      <w:r w:rsidR="0051200D" w:rsidRPr="003156AA">
        <w:rPr>
          <w:rFonts w:ascii="Adobe Hebrew" w:hAnsi="Adobe Hebrew" w:cs="Adobe Hebrew"/>
          <w:color w:val="404040" w:themeColor="text1" w:themeTint="BF"/>
          <w:lang w:val="fr-CA"/>
        </w:rPr>
        <w:t>) de même que plusieurs ministères fédéraux et administrations régionales ont forgé un partenariat dans le but de se procurer une bouée houlographe et météorologique et de la mettre en exploitation dans le port de Halifax. La bouée recueillera des</w:t>
      </w:r>
      <w:r w:rsidR="0051200D" w:rsidRPr="0051200D">
        <w:rPr>
          <w:rFonts w:ascii="Adobe Hebrew" w:hAnsi="Adobe Hebrew" w:cs="Adobe Hebrew"/>
          <w:lang w:val="fr-CA"/>
        </w:rPr>
        <w:t xml:space="preserve"> </w:t>
      </w:r>
      <w:r w:rsidR="0051200D" w:rsidRPr="003156AA">
        <w:rPr>
          <w:rFonts w:ascii="Adobe Hebrew" w:hAnsi="Adobe Hebrew" w:cs="Adobe Hebrew"/>
          <w:color w:val="404040" w:themeColor="text1" w:themeTint="BF"/>
          <w:lang w:val="fr-CA"/>
        </w:rPr>
        <w:t xml:space="preserve">données précieuses sur le régime des vagues et les conditions météorologiques que l'Administration portuaire de Halifax pourra mettre à bon escient pour assurer la sécurité de la circulation maritime. Pour en savoir davantage, prière de consulter la section ayant pour titre </w:t>
      </w:r>
      <w:r w:rsidR="0051200D" w:rsidRPr="003156AA">
        <w:rPr>
          <w:rFonts w:ascii="Adobe Hebrew" w:hAnsi="Adobe Hebrew" w:cs="Adobe Hebrew"/>
          <w:i/>
          <w:color w:val="404040" w:themeColor="text1" w:themeTint="BF"/>
          <w:lang w:val="fr-CA"/>
        </w:rPr>
        <w:t>Réseautage et partenariat.</w:t>
      </w:r>
      <w:r w:rsidRPr="003156AA">
        <w:rPr>
          <w:rFonts w:ascii="Adobe Hebrew" w:hAnsi="Adobe Hebrew" w:cs="Adobe Hebrew"/>
          <w:noProof/>
          <w:color w:val="404040" w:themeColor="text1" w:themeTint="BF"/>
        </w:rPr>
        <w:t xml:space="preserve"> </w:t>
      </w:r>
    </w:p>
    <w:p w14:paraId="19A3BB7D" w14:textId="3562A676" w:rsidR="00E26428" w:rsidRPr="00FA5CA9" w:rsidRDefault="00E76CF4" w:rsidP="00E26428">
      <w:pPr>
        <w:pStyle w:val="Heading1"/>
        <w:jc w:val="both"/>
        <w:rPr>
          <w:rFonts w:ascii="Adobe Hebrew" w:hAnsi="Adobe Hebrew" w:cs="Adobe Hebrew"/>
          <w:sz w:val="28"/>
          <w:szCs w:val="28"/>
          <w:lang w:val="fr-CA"/>
        </w:rPr>
      </w:pPr>
      <w:r w:rsidRPr="003A245E">
        <w:rPr>
          <w:rFonts w:ascii="Adobe Hebrew" w:hAnsi="Adobe Hebrew" w:cs="Adobe Hebrew"/>
          <w:noProof/>
          <w:sz w:val="28"/>
          <w:szCs w:val="28"/>
        </w:rPr>
        <mc:AlternateContent>
          <mc:Choice Requires="wps">
            <w:drawing>
              <wp:anchor distT="0" distB="0" distL="114300" distR="114300" simplePos="0" relativeHeight="251722752" behindDoc="0" locked="0" layoutInCell="1" allowOverlap="1" wp14:anchorId="2498CCE5" wp14:editId="14F9205F">
                <wp:simplePos x="0" y="0"/>
                <wp:positionH relativeFrom="column">
                  <wp:posOffset>152400</wp:posOffset>
                </wp:positionH>
                <wp:positionV relativeFrom="paragraph">
                  <wp:posOffset>127000</wp:posOffset>
                </wp:positionV>
                <wp:extent cx="3429000" cy="3200400"/>
                <wp:effectExtent l="0" t="0" r="0" b="0"/>
                <wp:wrapSquare wrapText="bothSides"/>
                <wp:docPr id="42" name="Text Box 42"/>
                <wp:cNvGraphicFramePr/>
                <a:graphic xmlns:a="http://schemas.openxmlformats.org/drawingml/2006/main">
                  <a:graphicData uri="http://schemas.microsoft.com/office/word/2010/wordprocessingShape">
                    <wps:wsp>
                      <wps:cNvSpPr txBox="1"/>
                      <wps:spPr>
                        <a:xfrm>
                          <a:off x="0" y="0"/>
                          <a:ext cx="3429000" cy="3200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CA78641" w14:textId="77777777" w:rsidR="000A1C16" w:rsidRDefault="000A1C16" w:rsidP="00E76CF4"/>
                          <w:p w14:paraId="51D639FD" w14:textId="77777777" w:rsidR="000A1C16" w:rsidRDefault="000A1C16" w:rsidP="00E76CF4"/>
                          <w:p w14:paraId="227B789A" w14:textId="77777777" w:rsidR="000A1C16" w:rsidRDefault="000A1C16" w:rsidP="00E76CF4"/>
                          <w:p w14:paraId="75CE6FAD" w14:textId="77777777" w:rsidR="000A1C16" w:rsidRDefault="000A1C16" w:rsidP="00E76CF4"/>
                          <w:p w14:paraId="0B9F47D9" w14:textId="77777777" w:rsidR="000A1C16" w:rsidRDefault="000A1C16" w:rsidP="00E76CF4"/>
                          <w:p w14:paraId="7893F704" w14:textId="77777777" w:rsidR="000A1C16" w:rsidRDefault="000A1C16" w:rsidP="00E76CF4"/>
                          <w:p w14:paraId="5F785494" w14:textId="77777777" w:rsidR="000A1C16" w:rsidRDefault="000A1C16" w:rsidP="00E76CF4"/>
                          <w:p w14:paraId="2651A2FC" w14:textId="77777777" w:rsidR="000A1C16" w:rsidRDefault="000A1C16" w:rsidP="00E76CF4">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2" o:spid="_x0000_s1046" type="#_x0000_t202" style="position:absolute;left:0;text-align:left;margin-left:12pt;margin-top:10pt;width:270pt;height:252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" filled="f" stroked="f">
                <v:textbox>
                  <w:txbxContent>
                    <w:p w14:paraId="4CA78641" w14:textId="77777777" w:rsidR="000A1C16" w:rsidRDefault="000A1C16" w:rsidP="00E76CF4"/>
                    <w:p w14:paraId="51D639FD" w14:textId="77777777" w:rsidR="000A1C16" w:rsidRDefault="000A1C16" w:rsidP="00E76CF4"/>
                    <w:p w14:paraId="227B789A" w14:textId="77777777" w:rsidR="000A1C16" w:rsidRDefault="000A1C16" w:rsidP="00E76CF4"/>
                    <w:p w14:paraId="75CE6FAD" w14:textId="77777777" w:rsidR="000A1C16" w:rsidRDefault="000A1C16" w:rsidP="00E76CF4"/>
                    <w:p w14:paraId="0B9F47D9" w14:textId="77777777" w:rsidR="000A1C16" w:rsidRDefault="000A1C16" w:rsidP="00E76CF4"/>
                    <w:p w14:paraId="7893F704" w14:textId="77777777" w:rsidR="000A1C16" w:rsidRDefault="000A1C16" w:rsidP="00E76CF4"/>
                    <w:p w14:paraId="5F785494" w14:textId="77777777" w:rsidR="000A1C16" w:rsidRDefault="000A1C16" w:rsidP="00E76CF4"/>
                    <w:p w14:paraId="2651A2FC" w14:textId="77777777" w:rsidR="000A1C16" w:rsidRDefault="000A1C16" w:rsidP="00E76CF4">
                      <w:pPr>
                        <w:jc w:val="center"/>
                      </w:pPr>
                      <w:r>
                        <w:t>Research picture</w:t>
                      </w:r>
                    </w:p>
                  </w:txbxContent>
                </v:textbox>
                <w10:wrap type="square"/>
              </v:shape>
            </w:pict>
          </mc:Fallback>
        </mc:AlternateContent>
      </w:r>
      <w:r w:rsidR="00E26428" w:rsidRPr="00FA5CA9">
        <w:rPr>
          <w:rFonts w:ascii="Adobe Hebrew" w:hAnsi="Adobe Hebrew" w:cs="Adobe Hebrew"/>
          <w:sz w:val="28"/>
          <w:szCs w:val="28"/>
          <w:lang w:val="fr-CA"/>
        </w:rPr>
        <w:t>Programme de recherche</w:t>
      </w:r>
    </w:p>
    <w:p w14:paraId="6EF8BB9E"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Les activités de recherche du MEOPAR ont pour but premier de discerner les risques actuels et futurs liés au milieu marin et d'élaborer des systèmes de modélisation et de prédiction pour orienter les efforts de planification côtière et les politiques publiques.</w:t>
      </w:r>
    </w:p>
    <w:p w14:paraId="57427F14"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Nous comptons fermer la boucle entre les échelles de temps météorologiques et climatologiques, établir l'interdépendance des facteurs physiques, biologiques et socioéconomiques dans le milieu marin, favoriser dans la pratique un rapprochement de  l'observation et de la modélisation et enfin réunir des spécialistes des sciences naturelles et des sciences humaines pour étudier conjointement les solutions aux problèmes concrets vécus par les divers groupes d'utilisateurs du milieu marin. </w:t>
      </w:r>
    </w:p>
    <w:p w14:paraId="2D1204A6"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Deux échelles de temps distinctes sous-tendent les projets de recherche du MEOPAR : </w:t>
      </w:r>
    </w:p>
    <w:p w14:paraId="27491ABD"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(a) les phénomènes météorologiques de courte durée, notamment les tempêtes de même que les sinistres maritimes tels que les déversements accidentels d'hydrocarbures;</w:t>
      </w:r>
    </w:p>
    <w:p w14:paraId="3A93949C"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(b) à plus longue échéance, les risques et les dangers liés au changement climatique et à l'acidification des océans et enfin la transformation des zones  côtières liée aux activités humaines. </w:t>
      </w:r>
    </w:p>
    <w:p w14:paraId="4AB8F73E" w14:textId="6C86987D"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Participent à nos projets, des spécialistes tant en sciences naturelles qu'en sciences humaines de même que des partenaires du secteur </w:t>
      </w:r>
      <w:proofErr w:type="gramStart"/>
      <w:r w:rsidRPr="003156AA">
        <w:rPr>
          <w:rFonts w:ascii="Adobe Hebrew" w:hAnsi="Adobe Hebrew" w:cs="Adobe Hebrew"/>
          <w:color w:val="404040" w:themeColor="text1" w:themeTint="BF"/>
          <w:lang w:val="fr-CA"/>
        </w:rPr>
        <w:t>privé</w:t>
      </w:r>
      <w:proofErr w:type="gramEnd"/>
      <w:r w:rsidRPr="003156AA">
        <w:rPr>
          <w:rFonts w:ascii="Adobe Hebrew" w:hAnsi="Adobe Hebrew" w:cs="Adobe Hebrew"/>
          <w:color w:val="404040" w:themeColor="text1" w:themeTint="BF"/>
          <w:lang w:val="fr-CA"/>
        </w:rPr>
        <w:t xml:space="preserve"> et de l'administration publique.  Le MEOPAR se voue à la recherche de solutions concrètes en travaillant en concertation avec les utilisateurs finaux. On entend par utilisateurs finaux les collectivités côtières, les agences gouvernementales,</w:t>
      </w:r>
      <w:r w:rsidRPr="0051200D">
        <w:rPr>
          <w:rFonts w:ascii="Adobe Hebrew" w:hAnsi="Adobe Hebrew" w:cs="Adobe Hebrew"/>
          <w:lang w:val="fr-CA"/>
        </w:rPr>
        <w:t xml:space="preserve"> </w:t>
      </w:r>
      <w:r w:rsidRPr="003156AA">
        <w:rPr>
          <w:rFonts w:ascii="Adobe Hebrew" w:hAnsi="Adobe Hebrew" w:cs="Adobe Hebrew"/>
          <w:color w:val="404040" w:themeColor="text1" w:themeTint="BF"/>
          <w:lang w:val="fr-CA"/>
        </w:rPr>
        <w:t xml:space="preserve">les administrations portuaires, les associations de pêcheurs professionnels et enfin l'industrie pétrolière pour ne nommer que ceux-là. Tous bénéficieront des systèmes évolués de modélisation et de prédiction que nos premiers projets visent à mettre au point. </w:t>
      </w:r>
      <w:r w:rsidR="0008444F" w:rsidRPr="003156AA">
        <w:rPr>
          <w:rFonts w:ascii="Adobe Hebrew" w:hAnsi="Adobe Hebrew" w:cs="Adobe Hebrew"/>
          <w:noProof/>
          <w:color w:val="404040" w:themeColor="text1" w:themeTint="BF"/>
          <w:sz w:val="28"/>
          <w:szCs w:val="28"/>
        </w:rPr>
        <mc:AlternateContent>
          <mc:Choice Requires="wps">
            <w:drawing>
              <wp:anchor distT="0" distB="0" distL="114300" distR="114300" simplePos="0" relativeHeight="251724800" behindDoc="0" locked="0" layoutInCell="1" allowOverlap="1" wp14:anchorId="0294F591" wp14:editId="279D5C6C">
                <wp:simplePos x="0" y="0"/>
                <wp:positionH relativeFrom="column">
                  <wp:posOffset>4724400</wp:posOffset>
                </wp:positionH>
                <wp:positionV relativeFrom="paragraph">
                  <wp:posOffset>152400</wp:posOffset>
                </wp:positionV>
                <wp:extent cx="3771900" cy="3429000"/>
                <wp:effectExtent l="0" t="0" r="0" b="0"/>
                <wp:wrapSquare wrapText="bothSides"/>
                <wp:docPr id="43" name="Text Box 43"/>
                <wp:cNvGraphicFramePr/>
                <a:graphic xmlns:a="http://schemas.openxmlformats.org/drawingml/2006/main">
                  <a:graphicData uri="http://schemas.microsoft.com/office/word/2010/wordprocessingShape">
                    <wps:wsp>
                      <wps:cNvSpPr txBox="1"/>
                      <wps:spPr>
                        <a:xfrm>
                          <a:off x="0" y="0"/>
                          <a:ext cx="3771900" cy="34290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6CC5257" w14:textId="77777777" w:rsidR="000A1C16" w:rsidRDefault="000A1C16" w:rsidP="0008444F"/>
                          <w:p w14:paraId="477FC38C" w14:textId="77777777" w:rsidR="000A1C16" w:rsidRDefault="000A1C16" w:rsidP="0008444F"/>
                          <w:p w14:paraId="0B7DB9F0" w14:textId="77777777" w:rsidR="000A1C16" w:rsidRDefault="000A1C16" w:rsidP="0008444F"/>
                          <w:p w14:paraId="7152EB20" w14:textId="77777777" w:rsidR="000A1C16" w:rsidRDefault="000A1C16" w:rsidP="0008444F"/>
                          <w:p w14:paraId="15131AA5" w14:textId="77777777" w:rsidR="000A1C16" w:rsidRDefault="000A1C16" w:rsidP="0008444F"/>
                          <w:p w14:paraId="18F1F4B3" w14:textId="77777777" w:rsidR="000A1C16" w:rsidRDefault="000A1C16" w:rsidP="0008444F"/>
                          <w:p w14:paraId="154538D1" w14:textId="77777777" w:rsidR="000A1C16" w:rsidRDefault="000A1C16" w:rsidP="0008444F"/>
                          <w:p w14:paraId="1BA16FD6" w14:textId="77777777" w:rsidR="000A1C16" w:rsidRDefault="000A1C16" w:rsidP="0008444F"/>
                          <w:p w14:paraId="1B4C2A47" w14:textId="77777777" w:rsidR="000A1C16" w:rsidRDefault="000A1C16" w:rsidP="0008444F">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43" o:spid="_x0000_s1047" type="#_x0000_t202" style="position:absolute;left:0;text-align:left;margin-left:372pt;margin-top:12pt;width:297pt;height:270pt;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" filled="f" stroked="f">
                <v:textbox>
                  <w:txbxContent>
                    <w:p w14:paraId="66CC5257" w14:textId="77777777" w:rsidR="000A1C16" w:rsidRDefault="000A1C16" w:rsidP="0008444F"/>
                    <w:p w14:paraId="477FC38C" w14:textId="77777777" w:rsidR="000A1C16" w:rsidRDefault="000A1C16" w:rsidP="0008444F"/>
                    <w:p w14:paraId="0B7DB9F0" w14:textId="77777777" w:rsidR="000A1C16" w:rsidRDefault="000A1C16" w:rsidP="0008444F"/>
                    <w:p w14:paraId="7152EB20" w14:textId="77777777" w:rsidR="000A1C16" w:rsidRDefault="000A1C16" w:rsidP="0008444F"/>
                    <w:p w14:paraId="15131AA5" w14:textId="77777777" w:rsidR="000A1C16" w:rsidRDefault="000A1C16" w:rsidP="0008444F"/>
                    <w:p w14:paraId="18F1F4B3" w14:textId="77777777" w:rsidR="000A1C16" w:rsidRDefault="000A1C16" w:rsidP="0008444F"/>
                    <w:p w14:paraId="154538D1" w14:textId="77777777" w:rsidR="000A1C16" w:rsidRDefault="000A1C16" w:rsidP="0008444F"/>
                    <w:p w14:paraId="1BA16FD6" w14:textId="77777777" w:rsidR="000A1C16" w:rsidRDefault="000A1C16" w:rsidP="0008444F"/>
                    <w:p w14:paraId="1B4C2A47" w14:textId="77777777" w:rsidR="000A1C16" w:rsidRDefault="000A1C16" w:rsidP="0008444F">
                      <w:pPr>
                        <w:jc w:val="center"/>
                      </w:pPr>
                      <w:r>
                        <w:t>Research Picture</w:t>
                      </w:r>
                    </w:p>
                  </w:txbxContent>
                </v:textbox>
                <w10:wrap type="square"/>
              </v:shape>
            </w:pict>
          </mc:Fallback>
        </mc:AlternateContent>
      </w:r>
    </w:p>
    <w:p w14:paraId="34F1E5CF"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Les activités de recherche du MEOPAR se regroupent sous deux thèmes :</w:t>
      </w:r>
    </w:p>
    <w:p w14:paraId="66B131DA" w14:textId="39C109BC" w:rsidR="0051200D" w:rsidRPr="00FA5CA9" w:rsidRDefault="003156AA" w:rsidP="00BB5791">
      <w:pPr>
        <w:pStyle w:val="Heading2"/>
        <w:rPr>
          <w:rFonts w:ascii="Adobe Hebrew" w:hAnsi="Adobe Hebrew" w:cs="Adobe Hebrew"/>
          <w:sz w:val="28"/>
          <w:szCs w:val="28"/>
          <w:lang w:val="fr-CA"/>
        </w:rPr>
      </w:pPr>
      <w:r w:rsidRPr="00FA5CA9">
        <w:rPr>
          <w:rFonts w:ascii="Adobe Hebrew" w:hAnsi="Adobe Hebrew" w:cs="Adobe Hebrew"/>
          <w:sz w:val="28"/>
          <w:szCs w:val="28"/>
          <w:lang w:val="fr-CA"/>
        </w:rPr>
        <w:t>Thème 1 : Ob</w:t>
      </w:r>
      <w:r>
        <w:rPr>
          <w:rFonts w:ascii="Adobe Hebrew" w:hAnsi="Adobe Hebrew" w:cs="Adobe Hebrew"/>
          <w:sz w:val="28"/>
          <w:szCs w:val="28"/>
          <w:lang w:val="fr-CA"/>
        </w:rPr>
        <w:t>servation des océans au cours des mois et a</w:t>
      </w:r>
      <w:r w:rsidRPr="00FA5CA9">
        <w:rPr>
          <w:rFonts w:ascii="Adobe Hebrew" w:hAnsi="Adobe Hebrew" w:cs="Adobe Hebrew"/>
          <w:sz w:val="28"/>
          <w:szCs w:val="28"/>
          <w:lang w:val="fr-CA"/>
        </w:rPr>
        <w:t xml:space="preserve">nnées à </w:t>
      </w:r>
      <w:r>
        <w:rPr>
          <w:rFonts w:ascii="Adobe Hebrew" w:hAnsi="Adobe Hebrew" w:cs="Adobe Hebrew"/>
          <w:sz w:val="28"/>
          <w:szCs w:val="28"/>
          <w:lang w:val="fr-CA"/>
        </w:rPr>
        <w:t>v</w:t>
      </w:r>
      <w:r w:rsidRPr="00FA5CA9">
        <w:rPr>
          <w:rFonts w:ascii="Adobe Hebrew" w:hAnsi="Adobe Hebrew" w:cs="Adobe Hebrew"/>
          <w:sz w:val="28"/>
          <w:szCs w:val="28"/>
          <w:lang w:val="fr-CA"/>
        </w:rPr>
        <w:t>enir</w:t>
      </w:r>
    </w:p>
    <w:p w14:paraId="632955E0" w14:textId="5AEF5D2C" w:rsidR="00E26428" w:rsidRPr="003156AA" w:rsidRDefault="0051200D" w:rsidP="00E26428">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Les activités du thème 1 visent à améliorer la capacité des agences gouvernementales, des collectivités côtières et du secteur privé de réagir aux urgences marines courantes et futures dans des délais opportuns, soit un intervalle  d'</w:t>
      </w:r>
      <w:r w:rsidRPr="003156AA">
        <w:rPr>
          <w:rFonts w:ascii="Adobe Hebrew" w:hAnsi="Adobe Hebrew" w:cs="Adobe Hebrew"/>
          <w:b/>
          <w:i/>
          <w:color w:val="404040" w:themeColor="text1" w:themeTint="BF"/>
          <w:lang w:val="fr-CA"/>
        </w:rPr>
        <w:t>heures ou de saisons</w:t>
      </w:r>
      <w:r w:rsidRPr="003156AA">
        <w:rPr>
          <w:rFonts w:ascii="Adobe Hebrew" w:hAnsi="Adobe Hebrew" w:cs="Adobe Hebrew"/>
          <w:color w:val="404040" w:themeColor="text1" w:themeTint="BF"/>
          <w:lang w:val="fr-CA"/>
        </w:rPr>
        <w:t xml:space="preserve">. Dans un premier temps, les projets 1.1 et 1.2 ont pour objectif de mettre au point des systèmes d'observation et de prédiction intégrés pour des régions côtières stratégiques telles que le détroit de Georgia, en Colombie-Britannique et le port de Halifax.  En cas d'urgence, le système de prévision </w:t>
      </w:r>
      <w:proofErr w:type="spellStart"/>
      <w:r w:rsidRPr="003156AA">
        <w:rPr>
          <w:rFonts w:ascii="Adobe Hebrew" w:hAnsi="Adobe Hebrew" w:cs="Adobe Hebrew"/>
          <w:color w:val="404040" w:themeColor="text1" w:themeTint="BF"/>
          <w:lang w:val="fr-CA"/>
        </w:rPr>
        <w:t>délocalisable</w:t>
      </w:r>
      <w:proofErr w:type="spellEnd"/>
      <w:r w:rsidRPr="003156AA">
        <w:rPr>
          <w:rFonts w:ascii="Adobe Hebrew" w:hAnsi="Adobe Hebrew" w:cs="Adobe Hebrew"/>
          <w:color w:val="404040" w:themeColor="text1" w:themeTint="BF"/>
          <w:lang w:val="fr-CA"/>
        </w:rPr>
        <w:t xml:space="preserve"> à l'étude pourra être déployé n'importe où le long du littoral canadien. </w:t>
      </w:r>
    </w:p>
    <w:p w14:paraId="29C3525A" w14:textId="77777777" w:rsidR="0051200D" w:rsidRPr="003156AA" w:rsidRDefault="0051200D" w:rsidP="0051200D">
      <w:pPr>
        <w:tabs>
          <w:tab w:val="left" w:pos="2294"/>
        </w:tabs>
        <w:spacing w:before="120" w:after="120"/>
        <w:jc w:val="both"/>
        <w:rPr>
          <w:rFonts w:ascii="Adobe Hebrew" w:hAnsi="Adobe Hebrew" w:cs="Adobe Hebrew"/>
          <w:b/>
          <w:color w:val="404040" w:themeColor="text1" w:themeTint="BF"/>
          <w:sz w:val="26"/>
          <w:szCs w:val="26"/>
          <w:lang w:val="fr-CA"/>
        </w:rPr>
      </w:pPr>
      <w:r w:rsidRPr="003156AA">
        <w:rPr>
          <w:rFonts w:ascii="Adobe Hebrew" w:hAnsi="Adobe Hebrew" w:cs="Adobe Hebrew"/>
          <w:b/>
          <w:color w:val="404040" w:themeColor="text1" w:themeTint="BF"/>
          <w:sz w:val="26"/>
          <w:szCs w:val="26"/>
          <w:lang w:val="fr-CA"/>
        </w:rPr>
        <w:t xml:space="preserve">Projet 1.1 Système de prévision océan-atmosphère couplé </w:t>
      </w:r>
      <w:proofErr w:type="spellStart"/>
      <w:r w:rsidRPr="003156AA">
        <w:rPr>
          <w:rFonts w:ascii="Adobe Hebrew" w:hAnsi="Adobe Hebrew" w:cs="Adobe Hebrew"/>
          <w:b/>
          <w:color w:val="404040" w:themeColor="text1" w:themeTint="BF"/>
          <w:sz w:val="26"/>
          <w:szCs w:val="26"/>
          <w:lang w:val="fr-CA"/>
        </w:rPr>
        <w:t>délocalisable</w:t>
      </w:r>
      <w:proofErr w:type="spellEnd"/>
    </w:p>
    <w:p w14:paraId="453B20C2" w14:textId="77777777" w:rsidR="0051200D" w:rsidRPr="003156AA" w:rsidRDefault="0051200D" w:rsidP="0051200D">
      <w:pPr>
        <w:tabs>
          <w:tab w:val="left" w:pos="2294"/>
        </w:tabs>
        <w:spacing w:before="120" w:after="120"/>
        <w:jc w:val="both"/>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Chef de projet : M. Harold Ritchie, Ph. D., professeur auxiliaire à l'Université Dalhousie et chercheur principal à Environnement Canada.</w:t>
      </w:r>
    </w:p>
    <w:p w14:paraId="16507B1D" w14:textId="00C2B7EC"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M. Ritchie et son équipe comptent mettre au point un système d'assimilation de données et de prévision atmosphérique et </w:t>
      </w:r>
      <w:proofErr w:type="spellStart"/>
      <w:r w:rsidRPr="003156AA">
        <w:rPr>
          <w:rFonts w:ascii="Adobe Hebrew" w:hAnsi="Adobe Hebrew" w:cs="Adobe Hebrew"/>
          <w:color w:val="404040" w:themeColor="text1" w:themeTint="BF"/>
          <w:lang w:val="fr-CA"/>
        </w:rPr>
        <w:t>houlographique</w:t>
      </w:r>
      <w:proofErr w:type="spellEnd"/>
      <w:r w:rsidRPr="003156AA">
        <w:rPr>
          <w:rFonts w:ascii="Adobe Hebrew" w:hAnsi="Adobe Hebrew" w:cs="Adobe Hebrew"/>
          <w:color w:val="404040" w:themeColor="text1" w:themeTint="BF"/>
          <w:lang w:val="fr-CA"/>
        </w:rPr>
        <w:t xml:space="preserve"> </w:t>
      </w:r>
      <w:proofErr w:type="gramStart"/>
      <w:r w:rsidRPr="003156AA">
        <w:rPr>
          <w:rFonts w:ascii="Adobe Hebrew" w:hAnsi="Adobe Hebrew" w:cs="Adobe Hebrew"/>
          <w:color w:val="404040" w:themeColor="text1" w:themeTint="BF"/>
          <w:lang w:val="fr-CA"/>
        </w:rPr>
        <w:t>couplé</w:t>
      </w:r>
      <w:proofErr w:type="gramEnd"/>
      <w:r w:rsidRPr="003156AA">
        <w:rPr>
          <w:rFonts w:ascii="Adobe Hebrew" w:hAnsi="Adobe Hebrew" w:cs="Adobe Hebrew"/>
          <w:color w:val="404040" w:themeColor="text1" w:themeTint="BF"/>
          <w:lang w:val="fr-CA"/>
        </w:rPr>
        <w:t xml:space="preserve"> qui peut être déployé n'importe où en cas d'urgence marine. Le système permettra de fournir des prévisions à court terme (heures-jours) des paramètres physiques de l'océan et de l'atmosphère pour guider les interventions d'urgence. Il fera la capture et la synthèse de données de toutes provenances, notamment les profilographes éoliens, les planeurs sous-marins et les appareils autonomes de mesure en milieu aquatique (AUV). Il pourra en outre dépister les panaches toxiques et les représenter en deux et trois dimensions. </w:t>
      </w:r>
    </w:p>
    <w:p w14:paraId="3D9F4BF6" w14:textId="77777777" w:rsidR="003156AA" w:rsidRDefault="003156AA" w:rsidP="0051200D">
      <w:pPr>
        <w:tabs>
          <w:tab w:val="left" w:pos="2294"/>
        </w:tabs>
        <w:spacing w:before="120" w:after="120"/>
        <w:jc w:val="both"/>
        <w:rPr>
          <w:rFonts w:ascii="Adobe Hebrew" w:hAnsi="Adobe Hebrew" w:cs="Adobe Hebrew"/>
          <w:b/>
          <w:color w:val="404040" w:themeColor="text1" w:themeTint="BF"/>
          <w:lang w:val="fr-CA"/>
        </w:rPr>
      </w:pPr>
    </w:p>
    <w:p w14:paraId="288FD6E3" w14:textId="77777777" w:rsidR="0051200D" w:rsidRPr="003156AA" w:rsidRDefault="0051200D" w:rsidP="0051200D">
      <w:pPr>
        <w:tabs>
          <w:tab w:val="left" w:pos="2294"/>
        </w:tabs>
        <w:spacing w:before="120" w:after="120"/>
        <w:jc w:val="both"/>
        <w:rPr>
          <w:rFonts w:ascii="Adobe Hebrew" w:hAnsi="Adobe Hebrew" w:cs="Adobe Hebrew"/>
          <w:b/>
          <w:color w:val="404040" w:themeColor="text1" w:themeTint="BF"/>
          <w:sz w:val="26"/>
          <w:szCs w:val="26"/>
          <w:lang w:val="fr-CA"/>
        </w:rPr>
      </w:pPr>
      <w:r w:rsidRPr="003156AA">
        <w:rPr>
          <w:rFonts w:ascii="Adobe Hebrew" w:hAnsi="Adobe Hebrew" w:cs="Adobe Hebrew"/>
          <w:b/>
          <w:color w:val="404040" w:themeColor="text1" w:themeTint="BF"/>
          <w:sz w:val="26"/>
          <w:szCs w:val="26"/>
          <w:lang w:val="fr-CA"/>
        </w:rPr>
        <w:t>Projet 1.2  Élaboration d'un réseau de systèmes d'observation et de prévision côtière fixes</w:t>
      </w:r>
    </w:p>
    <w:p w14:paraId="313383A7" w14:textId="6F742E0B" w:rsidR="0051200D" w:rsidRPr="003156AA" w:rsidRDefault="0051200D" w:rsidP="0051200D">
      <w:pPr>
        <w:tabs>
          <w:tab w:val="left" w:pos="2294"/>
        </w:tabs>
        <w:spacing w:before="120" w:after="120"/>
        <w:jc w:val="both"/>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 xml:space="preserve">Chef de projet : M. </w:t>
      </w:r>
      <w:proofErr w:type="spellStart"/>
      <w:r w:rsidRPr="003156AA">
        <w:rPr>
          <w:rFonts w:ascii="Adobe Hebrew" w:hAnsi="Adobe Hebrew" w:cs="Adobe Hebrew"/>
          <w:i/>
          <w:color w:val="404040" w:themeColor="text1" w:themeTint="BF"/>
          <w:lang w:val="fr-CA"/>
        </w:rPr>
        <w:t>Jinyu</w:t>
      </w:r>
      <w:proofErr w:type="spellEnd"/>
      <w:r w:rsidRPr="003156AA">
        <w:rPr>
          <w:rFonts w:ascii="Adobe Hebrew" w:hAnsi="Adobe Hebrew" w:cs="Adobe Hebrew"/>
          <w:i/>
          <w:color w:val="404040" w:themeColor="text1" w:themeTint="BF"/>
          <w:lang w:val="fr-CA"/>
        </w:rPr>
        <w:t xml:space="preserve"> Sheng, Ph. D., titulaire de la chaire de la Lloyd’s </w:t>
      </w:r>
      <w:proofErr w:type="spellStart"/>
      <w:r w:rsidRPr="003156AA">
        <w:rPr>
          <w:rFonts w:ascii="Adobe Hebrew" w:hAnsi="Adobe Hebrew" w:cs="Adobe Hebrew"/>
          <w:i/>
          <w:color w:val="404040" w:themeColor="text1" w:themeTint="BF"/>
          <w:lang w:val="fr-CA"/>
        </w:rPr>
        <w:t>Register</w:t>
      </w:r>
      <w:proofErr w:type="spellEnd"/>
      <w:r w:rsidRPr="003156AA">
        <w:rPr>
          <w:rFonts w:ascii="Adobe Hebrew" w:hAnsi="Adobe Hebrew" w:cs="Adobe Hebrew"/>
          <w:i/>
          <w:color w:val="404040" w:themeColor="text1" w:themeTint="BF"/>
          <w:lang w:val="fr-CA"/>
        </w:rPr>
        <w:t xml:space="preserve"> </w:t>
      </w:r>
      <w:proofErr w:type="spellStart"/>
      <w:r w:rsidRPr="003156AA">
        <w:rPr>
          <w:rFonts w:ascii="Adobe Hebrew" w:hAnsi="Adobe Hebrew" w:cs="Adobe Hebrew"/>
          <w:i/>
          <w:color w:val="404040" w:themeColor="text1" w:themeTint="BF"/>
          <w:lang w:val="fr-CA"/>
        </w:rPr>
        <w:t>Foundation</w:t>
      </w:r>
      <w:proofErr w:type="spellEnd"/>
      <w:r w:rsidRPr="003156AA">
        <w:rPr>
          <w:rFonts w:ascii="Adobe Hebrew" w:hAnsi="Adobe Hebrew" w:cs="Adobe Hebrew"/>
          <w:i/>
          <w:color w:val="404040" w:themeColor="text1" w:themeTint="BF"/>
          <w:lang w:val="fr-CA"/>
        </w:rPr>
        <w:t xml:space="preserve"> en modélisation et prévision des phénomènes environnementaux extrêmes et professeur d'océanographie à l'Université Dalhousie | M</w:t>
      </w:r>
      <w:r w:rsidRPr="003156AA">
        <w:rPr>
          <w:rFonts w:ascii="Adobe Hebrew" w:hAnsi="Adobe Hebrew" w:cs="Adobe Hebrew"/>
          <w:i/>
          <w:color w:val="404040" w:themeColor="text1" w:themeTint="BF"/>
          <w:vertAlign w:val="superscript"/>
          <w:lang w:val="fr-CA"/>
        </w:rPr>
        <w:t xml:space="preserve">me </w:t>
      </w:r>
      <w:r w:rsidRPr="003156AA">
        <w:rPr>
          <w:rFonts w:ascii="Adobe Hebrew" w:hAnsi="Adobe Hebrew" w:cs="Adobe Hebrew"/>
          <w:i/>
          <w:color w:val="404040" w:themeColor="text1" w:themeTint="BF"/>
          <w:lang w:val="fr-CA"/>
        </w:rPr>
        <w:t>Susan Allen, Ph. D., professeure d'océanographie physique à l'Université de Colombie-Britannique.</w:t>
      </w:r>
    </w:p>
    <w:p w14:paraId="7D73C616" w14:textId="57175EF8" w:rsidR="0051200D" w:rsidRPr="003156AA" w:rsidRDefault="0008444F" w:rsidP="0051200D">
      <w:pPr>
        <w:tabs>
          <w:tab w:val="left" w:pos="2294"/>
        </w:tabs>
        <w:spacing w:before="120" w:after="120"/>
        <w:jc w:val="both"/>
        <w:rPr>
          <w:rFonts w:ascii="Adobe Hebrew" w:eastAsia="Times New Roman" w:hAnsi="Adobe Hebrew" w:cs="Adobe Hebrew"/>
          <w:color w:val="404040" w:themeColor="text1" w:themeTint="BF"/>
          <w:shd w:val="clear" w:color="auto" w:fill="FCFCFC"/>
          <w:lang w:val="fr-CA"/>
        </w:rPr>
      </w:pPr>
      <w:r w:rsidRPr="003156AA">
        <w:rPr>
          <w:rFonts w:ascii="Adobe Hebrew" w:hAnsi="Adobe Hebrew" w:cs="Adobe Hebrew"/>
          <w:noProof/>
          <w:color w:val="404040" w:themeColor="text1" w:themeTint="BF"/>
          <w:sz w:val="28"/>
          <w:szCs w:val="28"/>
        </w:rPr>
        <mc:AlternateContent>
          <mc:Choice Requires="wps">
            <w:drawing>
              <wp:anchor distT="0" distB="0" distL="114300" distR="114300" simplePos="0" relativeHeight="251726848" behindDoc="0" locked="0" layoutInCell="1" allowOverlap="1" wp14:anchorId="7051BF27" wp14:editId="3A236FC2">
                <wp:simplePos x="0" y="0"/>
                <wp:positionH relativeFrom="column">
                  <wp:posOffset>4800600</wp:posOffset>
                </wp:positionH>
                <wp:positionV relativeFrom="paragraph">
                  <wp:posOffset>266700</wp:posOffset>
                </wp:positionV>
                <wp:extent cx="3543300" cy="3314700"/>
                <wp:effectExtent l="0" t="0" r="0" b="12700"/>
                <wp:wrapSquare wrapText="bothSides"/>
                <wp:docPr id="44" name="Text Box 44"/>
                <wp:cNvGraphicFramePr/>
                <a:graphic xmlns:a="http://schemas.openxmlformats.org/drawingml/2006/main">
                  <a:graphicData uri="http://schemas.microsoft.com/office/word/2010/wordprocessingShape">
                    <wps:wsp>
                      <wps:cNvSpPr txBox="1"/>
                      <wps:spPr>
                        <a:xfrm>
                          <a:off x="0" y="0"/>
                          <a:ext cx="3543300" cy="3314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C755BC" w14:textId="77777777" w:rsidR="000A1C16" w:rsidRDefault="000A1C16" w:rsidP="0008444F"/>
                          <w:p w14:paraId="2430D3A8" w14:textId="77777777" w:rsidR="000A1C16" w:rsidRDefault="000A1C16" w:rsidP="0008444F"/>
                          <w:p w14:paraId="00349D04" w14:textId="77777777" w:rsidR="000A1C16" w:rsidRDefault="000A1C16" w:rsidP="0008444F"/>
                          <w:p w14:paraId="7D7852C7" w14:textId="77777777" w:rsidR="000A1C16" w:rsidRDefault="000A1C16" w:rsidP="0008444F"/>
                          <w:p w14:paraId="0C0CA292" w14:textId="77777777" w:rsidR="000A1C16" w:rsidRDefault="000A1C16" w:rsidP="0008444F"/>
                          <w:p w14:paraId="5BC569B8" w14:textId="77777777" w:rsidR="000A1C16" w:rsidRDefault="000A1C16" w:rsidP="0008444F"/>
                          <w:p w14:paraId="3F7597E7" w14:textId="77777777" w:rsidR="000A1C16" w:rsidRDefault="000A1C16" w:rsidP="0008444F"/>
                          <w:p w14:paraId="1D514D84" w14:textId="77777777" w:rsidR="000A1C16" w:rsidRDefault="000A1C16" w:rsidP="0008444F"/>
                          <w:p w14:paraId="53177733" w14:textId="77777777" w:rsidR="000A1C16" w:rsidRDefault="000A1C16" w:rsidP="0008444F"/>
                          <w:p w14:paraId="4644CCD9" w14:textId="77777777" w:rsidR="000A1C16" w:rsidRDefault="000A1C16" w:rsidP="0008444F">
                            <w:pPr>
                              <w:jc w:val="center"/>
                            </w:pPr>
                            <w:r>
                              <w:t>Research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44" o:spid="_x0000_s1048" type="#_x0000_t202" style="position:absolute;left:0;text-align:left;margin-left:378pt;margin-top:21pt;width:279pt;height:261pt;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" filled="f" stroked="f">
                <v:textbox>
                  <w:txbxContent>
                    <w:p w14:paraId="32C755BC" w14:textId="77777777" w:rsidR="000A1C16" w:rsidRDefault="000A1C16" w:rsidP="0008444F"/>
                    <w:p w14:paraId="2430D3A8" w14:textId="77777777" w:rsidR="000A1C16" w:rsidRDefault="000A1C16" w:rsidP="0008444F"/>
                    <w:p w14:paraId="00349D04" w14:textId="77777777" w:rsidR="000A1C16" w:rsidRDefault="000A1C16" w:rsidP="0008444F"/>
                    <w:p w14:paraId="7D7852C7" w14:textId="77777777" w:rsidR="000A1C16" w:rsidRDefault="000A1C16" w:rsidP="0008444F"/>
                    <w:p w14:paraId="0C0CA292" w14:textId="77777777" w:rsidR="000A1C16" w:rsidRDefault="000A1C16" w:rsidP="0008444F"/>
                    <w:p w14:paraId="5BC569B8" w14:textId="77777777" w:rsidR="000A1C16" w:rsidRDefault="000A1C16" w:rsidP="0008444F"/>
                    <w:p w14:paraId="3F7597E7" w14:textId="77777777" w:rsidR="000A1C16" w:rsidRDefault="000A1C16" w:rsidP="0008444F"/>
                    <w:p w14:paraId="1D514D84" w14:textId="77777777" w:rsidR="000A1C16" w:rsidRDefault="000A1C16" w:rsidP="0008444F"/>
                    <w:p w14:paraId="53177733" w14:textId="77777777" w:rsidR="000A1C16" w:rsidRDefault="000A1C16" w:rsidP="0008444F"/>
                    <w:p w14:paraId="4644CCD9" w14:textId="77777777" w:rsidR="000A1C16" w:rsidRDefault="000A1C16" w:rsidP="0008444F">
                      <w:pPr>
                        <w:jc w:val="center"/>
                      </w:pPr>
                      <w:r>
                        <w:t>Research Picture</w:t>
                      </w:r>
                    </w:p>
                  </w:txbxContent>
                </v:textbox>
                <w10:wrap type="square"/>
              </v:shape>
            </w:pict>
          </mc:Fallback>
        </mc:AlternateContent>
      </w:r>
      <w:r w:rsidR="0051200D" w:rsidRPr="003156AA">
        <w:rPr>
          <w:rFonts w:ascii="Adobe Hebrew" w:eastAsia="Times New Roman" w:hAnsi="Adobe Hebrew" w:cs="Adobe Hebrew"/>
          <w:color w:val="404040" w:themeColor="text1" w:themeTint="BF"/>
          <w:shd w:val="clear" w:color="auto" w:fill="FCFCFC"/>
          <w:lang w:val="fr-CA"/>
        </w:rPr>
        <w:t xml:space="preserve">Dans un premier temps, ce projet a pour but d'élaborer un système d'observation et de prédiction intégré pour le port de Halifax et le sud du détroit de Georgia. Il permettra de transformer les données en prévisions utiles du niveau de la mer, des vagues, des courants et des propriétés biogéochimiques en temps réel pour le bénéfice de multiples utilisateurs, notamment les administrations portuaires, les administrations municipales de même que le secteur de l'exploration et de l'exploitation des hydrocarbures. Une fois </w:t>
      </w:r>
      <w:proofErr w:type="gramStart"/>
      <w:r w:rsidR="0051200D" w:rsidRPr="003156AA">
        <w:rPr>
          <w:rFonts w:ascii="Adobe Hebrew" w:eastAsia="Times New Roman" w:hAnsi="Adobe Hebrew" w:cs="Adobe Hebrew"/>
          <w:color w:val="404040" w:themeColor="text1" w:themeTint="BF"/>
          <w:shd w:val="clear" w:color="auto" w:fill="FCFCFC"/>
          <w:lang w:val="fr-CA"/>
        </w:rPr>
        <w:t>mis</w:t>
      </w:r>
      <w:proofErr w:type="gramEnd"/>
      <w:r w:rsidR="0051200D" w:rsidRPr="003156AA">
        <w:rPr>
          <w:rFonts w:ascii="Adobe Hebrew" w:eastAsia="Times New Roman" w:hAnsi="Adobe Hebrew" w:cs="Adobe Hebrew"/>
          <w:color w:val="404040" w:themeColor="text1" w:themeTint="BF"/>
          <w:shd w:val="clear" w:color="auto" w:fill="FCFCFC"/>
          <w:lang w:val="fr-CA"/>
        </w:rPr>
        <w:t xml:space="preserve"> au point, le système pourra être déployé dans d'autres régions côtières d'importance économique.</w:t>
      </w:r>
    </w:p>
    <w:p w14:paraId="5D832669" w14:textId="72258FD4" w:rsidR="0051200D" w:rsidRPr="00FA5CA9" w:rsidRDefault="003156AA" w:rsidP="00BB5791">
      <w:pPr>
        <w:pStyle w:val="Heading2"/>
        <w:rPr>
          <w:rFonts w:ascii="Adobe Hebrew" w:hAnsi="Adobe Hebrew" w:cs="Adobe Hebrew"/>
          <w:sz w:val="28"/>
          <w:szCs w:val="28"/>
          <w:lang w:val="fr-CA"/>
        </w:rPr>
      </w:pPr>
      <w:r>
        <w:rPr>
          <w:rFonts w:ascii="Adobe Hebrew" w:hAnsi="Adobe Hebrew" w:cs="Adobe Hebrew"/>
          <w:sz w:val="28"/>
          <w:szCs w:val="28"/>
          <w:lang w:val="fr-CA"/>
        </w:rPr>
        <w:t>Thème 2 : Observation des océans au cours des décennies et des siècles à v</w:t>
      </w:r>
      <w:r w:rsidRPr="00FA5CA9">
        <w:rPr>
          <w:rFonts w:ascii="Adobe Hebrew" w:hAnsi="Adobe Hebrew" w:cs="Adobe Hebrew"/>
          <w:sz w:val="28"/>
          <w:szCs w:val="28"/>
          <w:lang w:val="fr-CA"/>
        </w:rPr>
        <w:t>enir</w:t>
      </w:r>
    </w:p>
    <w:p w14:paraId="5087D4DE" w14:textId="17F52634"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Les activités du thème 2 visent à améliorer la capacité des gouvernements, du secteur des collectivités côtières de réagir aux urgences marines en mettant au point de nouveaux outils de prévision et de planification mieux adaptés aux urgences en milieu marin portant sur une échelle allant des saisons à un siècle. Pour informer les décideurs et orienter les politiques publiques, les prévisions d'impact socioéconomique doivent aller de pair avec les prévisions de la transformation du milieu marin liées au changement climatique.  </w:t>
      </w:r>
    </w:p>
    <w:p w14:paraId="05FE22F1" w14:textId="77777777" w:rsidR="0051200D" w:rsidRPr="003156AA" w:rsidRDefault="0051200D" w:rsidP="0051200D">
      <w:pPr>
        <w:tabs>
          <w:tab w:val="left" w:pos="2294"/>
        </w:tabs>
        <w:spacing w:before="120" w:after="120"/>
        <w:jc w:val="both"/>
        <w:rPr>
          <w:rFonts w:ascii="Adobe Hebrew" w:hAnsi="Adobe Hebrew" w:cs="Adobe Hebrew"/>
          <w:b/>
          <w:color w:val="404040" w:themeColor="text1" w:themeTint="BF"/>
          <w:sz w:val="26"/>
          <w:szCs w:val="26"/>
          <w:lang w:val="fr-CA"/>
        </w:rPr>
      </w:pPr>
      <w:r w:rsidRPr="003156AA">
        <w:rPr>
          <w:rFonts w:ascii="Adobe Hebrew" w:hAnsi="Adobe Hebrew" w:cs="Adobe Hebrew"/>
          <w:b/>
          <w:color w:val="404040" w:themeColor="text1" w:themeTint="BF"/>
          <w:sz w:val="26"/>
          <w:szCs w:val="26"/>
          <w:lang w:val="fr-CA"/>
        </w:rPr>
        <w:t>Projet 2.1 Projets d'études biogéochimiques dans le contexte du changement climatique</w:t>
      </w:r>
    </w:p>
    <w:p w14:paraId="018F264F" w14:textId="77777777" w:rsidR="0051200D" w:rsidRPr="003156AA" w:rsidRDefault="0051200D" w:rsidP="0051200D">
      <w:pPr>
        <w:tabs>
          <w:tab w:val="left" w:pos="2294"/>
        </w:tabs>
        <w:spacing w:before="120" w:after="120"/>
        <w:jc w:val="both"/>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 xml:space="preserve">Chef de projet : M. Gregory </w:t>
      </w:r>
      <w:proofErr w:type="spellStart"/>
      <w:r w:rsidRPr="003156AA">
        <w:rPr>
          <w:rFonts w:ascii="Adobe Hebrew" w:hAnsi="Adobe Hebrew" w:cs="Adobe Hebrew"/>
          <w:i/>
          <w:color w:val="404040" w:themeColor="text1" w:themeTint="BF"/>
          <w:lang w:val="fr-CA"/>
        </w:rPr>
        <w:t>Flato</w:t>
      </w:r>
      <w:proofErr w:type="spellEnd"/>
      <w:r w:rsidRPr="003156AA">
        <w:rPr>
          <w:rFonts w:ascii="Adobe Hebrew" w:hAnsi="Adobe Hebrew" w:cs="Adobe Hebrew"/>
          <w:i/>
          <w:color w:val="404040" w:themeColor="text1" w:themeTint="BF"/>
          <w:lang w:val="fr-CA"/>
        </w:rPr>
        <w:t>, Ph. D., gestionnaire et chercheur au Centre canadien de la modélisation et de l'analyse climatique et professeur auxiliaire à l'Université de Victoria.</w:t>
      </w:r>
    </w:p>
    <w:p w14:paraId="5BE67142" w14:textId="3034C53F"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 projet 2.1 se propose de mesurer et de prédire le changement des paramètres biogéochimiques du milieu aquatique dans l'Est du Canada, notamment le risque d'hypoxie et d'acidification et l'impact de ces phénomènes sur la vie aquatique. Les données recueillies permettront de jeter un nouveau regard sur le droit et la politique publique relatifs aux océans et de réévaluer le cadre</w:t>
      </w:r>
      <w:r w:rsidRPr="0051200D">
        <w:rPr>
          <w:rFonts w:ascii="Adobe Hebrew" w:hAnsi="Adobe Hebrew" w:cs="Adobe Hebrew"/>
          <w:lang w:val="fr-CA"/>
        </w:rPr>
        <w:t xml:space="preserve"> </w:t>
      </w:r>
      <w:r w:rsidRPr="003156AA">
        <w:rPr>
          <w:rFonts w:ascii="Adobe Hebrew" w:hAnsi="Adobe Hebrew" w:cs="Adobe Hebrew"/>
          <w:color w:val="404040" w:themeColor="text1" w:themeTint="BF"/>
          <w:lang w:val="fr-CA"/>
        </w:rPr>
        <w:t xml:space="preserve">de gouvernance régissant actuellement la protection du milieu aquatique. Les fruits de cette recherche serviront à anticiper les risques futurs auxquels seront exposés les écosystèmes marins et à étayer la planification stratégique de la gestion des ressources. </w:t>
      </w:r>
    </w:p>
    <w:p w14:paraId="3293D981" w14:textId="77777777" w:rsidR="0051200D" w:rsidRPr="00A665D3" w:rsidRDefault="0051200D" w:rsidP="0051200D">
      <w:pPr>
        <w:tabs>
          <w:tab w:val="left" w:pos="2294"/>
        </w:tabs>
        <w:spacing w:before="120" w:after="120"/>
        <w:jc w:val="both"/>
        <w:rPr>
          <w:rFonts w:ascii="Adobe Hebrew" w:hAnsi="Adobe Hebrew" w:cs="Adobe Hebrew"/>
          <w:b/>
          <w:color w:val="404040" w:themeColor="text1" w:themeTint="BF"/>
          <w:sz w:val="26"/>
          <w:szCs w:val="26"/>
          <w:lang w:val="fr-CA"/>
        </w:rPr>
      </w:pPr>
      <w:r w:rsidRPr="00A665D3">
        <w:rPr>
          <w:rFonts w:ascii="Adobe Hebrew" w:hAnsi="Adobe Hebrew" w:cs="Adobe Hebrew"/>
          <w:b/>
          <w:color w:val="404040" w:themeColor="text1" w:themeTint="BF"/>
          <w:sz w:val="26"/>
          <w:szCs w:val="26"/>
          <w:lang w:val="fr-CA"/>
        </w:rPr>
        <w:t>Projet 2.2  Risque d'évènements extrêmes en milieu marin liés au changement climatique</w:t>
      </w:r>
    </w:p>
    <w:p w14:paraId="6D0BEC3F" w14:textId="77777777" w:rsidR="0051200D" w:rsidRPr="003156AA" w:rsidRDefault="0051200D" w:rsidP="0051200D">
      <w:pPr>
        <w:tabs>
          <w:tab w:val="left" w:pos="2294"/>
        </w:tabs>
        <w:spacing w:before="120" w:after="120"/>
        <w:jc w:val="both"/>
        <w:rPr>
          <w:rFonts w:ascii="Adobe Hebrew" w:hAnsi="Adobe Hebrew" w:cs="Adobe Hebrew"/>
          <w:i/>
          <w:color w:val="404040" w:themeColor="text1" w:themeTint="BF"/>
          <w:lang w:val="fr-CA"/>
        </w:rPr>
      </w:pPr>
      <w:r w:rsidRPr="003156AA">
        <w:rPr>
          <w:rFonts w:ascii="Adobe Hebrew" w:hAnsi="Adobe Hebrew" w:cs="Adobe Hebrew"/>
          <w:i/>
          <w:color w:val="404040" w:themeColor="text1" w:themeTint="BF"/>
          <w:lang w:val="fr-CA"/>
        </w:rPr>
        <w:t>Chef de projet : M</w:t>
      </w:r>
      <w:r w:rsidRPr="003156AA">
        <w:rPr>
          <w:rFonts w:ascii="Adobe Hebrew" w:hAnsi="Adobe Hebrew" w:cs="Adobe Hebrew"/>
          <w:i/>
          <w:color w:val="404040" w:themeColor="text1" w:themeTint="BF"/>
          <w:vertAlign w:val="superscript"/>
          <w:lang w:val="fr-CA"/>
        </w:rPr>
        <w:t xml:space="preserve">me </w:t>
      </w:r>
      <w:r w:rsidRPr="003156AA">
        <w:rPr>
          <w:rFonts w:ascii="Adobe Hebrew" w:hAnsi="Adobe Hebrew" w:cs="Adobe Hebrew"/>
          <w:i/>
          <w:color w:val="404040" w:themeColor="text1" w:themeTint="BF"/>
          <w:lang w:val="fr-CA"/>
        </w:rPr>
        <w:t xml:space="preserve">Katja </w:t>
      </w:r>
      <w:proofErr w:type="spellStart"/>
      <w:r w:rsidRPr="003156AA">
        <w:rPr>
          <w:rFonts w:ascii="Adobe Hebrew" w:hAnsi="Adobe Hebrew" w:cs="Adobe Hebrew"/>
          <w:i/>
          <w:color w:val="404040" w:themeColor="text1" w:themeTint="BF"/>
          <w:lang w:val="fr-CA"/>
        </w:rPr>
        <w:t>Fennel</w:t>
      </w:r>
      <w:proofErr w:type="spellEnd"/>
      <w:r w:rsidRPr="003156AA">
        <w:rPr>
          <w:rFonts w:ascii="Adobe Hebrew" w:hAnsi="Adobe Hebrew" w:cs="Adobe Hebrew"/>
          <w:i/>
          <w:color w:val="404040" w:themeColor="text1" w:themeTint="BF"/>
          <w:lang w:val="fr-CA"/>
        </w:rPr>
        <w:t>, Ph. D.,  titulaire de la chaire canadienne en prédiction marine II, Université Dalhousie et professeure auxiliaire au Centre des sciences environnementales de l'Université de Maryland</w:t>
      </w:r>
    </w:p>
    <w:p w14:paraId="1ED59700" w14:textId="181846E2" w:rsidR="00E26428" w:rsidRPr="003156AA" w:rsidRDefault="00A665D3" w:rsidP="00E26428">
      <w:pPr>
        <w:tabs>
          <w:tab w:val="left" w:pos="2294"/>
        </w:tabs>
        <w:spacing w:before="120" w:after="120"/>
        <w:jc w:val="both"/>
        <w:rPr>
          <w:rFonts w:ascii="Adobe Hebrew" w:hAnsi="Adobe Hebrew" w:cs="Adobe Hebrew"/>
          <w:color w:val="404040" w:themeColor="text1" w:themeTint="BF"/>
          <w:lang w:val="fr-CA"/>
        </w:rPr>
      </w:pPr>
      <w:r>
        <w:rPr>
          <w:rFonts w:ascii="Adobe Hebrew" w:hAnsi="Adobe Hebrew" w:cs="Adobe Hebrew"/>
          <w:noProof/>
        </w:rPr>
        <mc:AlternateContent>
          <mc:Choice Requires="wps">
            <w:drawing>
              <wp:anchor distT="0" distB="0" distL="114300" distR="114300" simplePos="0" relativeHeight="251728896" behindDoc="0" locked="0" layoutInCell="1" allowOverlap="1" wp14:anchorId="55B3A888" wp14:editId="68A73FB9">
                <wp:simplePos x="0" y="0"/>
                <wp:positionH relativeFrom="column">
                  <wp:posOffset>4572000</wp:posOffset>
                </wp:positionH>
                <wp:positionV relativeFrom="paragraph">
                  <wp:posOffset>784225</wp:posOffset>
                </wp:positionV>
                <wp:extent cx="3886200" cy="3086100"/>
                <wp:effectExtent l="0" t="0" r="0" b="12700"/>
                <wp:wrapSquare wrapText="bothSides"/>
                <wp:docPr id="45" name="Text Box 45"/>
                <wp:cNvGraphicFramePr/>
                <a:graphic xmlns:a="http://schemas.openxmlformats.org/drawingml/2006/main">
                  <a:graphicData uri="http://schemas.microsoft.com/office/word/2010/wordprocessingShape">
                    <wps:wsp>
                      <wps:cNvSpPr txBox="1"/>
                      <wps:spPr>
                        <a:xfrm>
                          <a:off x="0" y="0"/>
                          <a:ext cx="3886200" cy="3086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801DA93" w14:textId="77777777" w:rsidR="000A1C16" w:rsidRDefault="000A1C16" w:rsidP="0008444F"/>
                          <w:p w14:paraId="2A2B22AE" w14:textId="77777777" w:rsidR="000A1C16" w:rsidRDefault="000A1C16" w:rsidP="0008444F"/>
                          <w:p w14:paraId="53DE288E" w14:textId="77777777" w:rsidR="000A1C16" w:rsidRDefault="000A1C16" w:rsidP="0008444F"/>
                          <w:p w14:paraId="0CC6A409" w14:textId="77777777" w:rsidR="000A1C16" w:rsidRDefault="000A1C16" w:rsidP="0008444F"/>
                          <w:p w14:paraId="3B8F9595" w14:textId="77777777" w:rsidR="000A1C16" w:rsidRDefault="000A1C16" w:rsidP="0008444F"/>
                          <w:p w14:paraId="0E6A4455" w14:textId="77777777" w:rsidR="000A1C16" w:rsidRDefault="000A1C16" w:rsidP="0008444F"/>
                          <w:p w14:paraId="1DCC2422" w14:textId="77777777" w:rsidR="000A1C16" w:rsidRDefault="000A1C16" w:rsidP="0008444F"/>
                          <w:p w14:paraId="3B92E91E" w14:textId="77777777" w:rsidR="000A1C16" w:rsidRDefault="000A1C16" w:rsidP="0008444F"/>
                          <w:p w14:paraId="0E0609A8" w14:textId="77777777" w:rsidR="000A1C16" w:rsidRDefault="000A1C16" w:rsidP="0008444F">
                            <w:pPr>
                              <w:jc w:val="center"/>
                            </w:pPr>
                            <w:r>
                              <w:t>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45" o:spid="_x0000_s1049" type="#_x0000_t202" style="position:absolute;left:0;text-align:left;margin-left:5in;margin-top:61.75pt;width:306pt;height:243pt;z-index:251728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" filled="f" stroked="f">
                <v:textbox>
                  <w:txbxContent>
                    <w:p w14:paraId="6801DA93" w14:textId="77777777" w:rsidR="000A1C16" w:rsidRDefault="000A1C16" w:rsidP="0008444F"/>
                    <w:p w14:paraId="2A2B22AE" w14:textId="77777777" w:rsidR="000A1C16" w:rsidRDefault="000A1C16" w:rsidP="0008444F"/>
                    <w:p w14:paraId="53DE288E" w14:textId="77777777" w:rsidR="000A1C16" w:rsidRDefault="000A1C16" w:rsidP="0008444F"/>
                    <w:p w14:paraId="0CC6A409" w14:textId="77777777" w:rsidR="000A1C16" w:rsidRDefault="000A1C16" w:rsidP="0008444F"/>
                    <w:p w14:paraId="3B8F9595" w14:textId="77777777" w:rsidR="000A1C16" w:rsidRDefault="000A1C16" w:rsidP="0008444F"/>
                    <w:p w14:paraId="0E6A4455" w14:textId="77777777" w:rsidR="000A1C16" w:rsidRDefault="000A1C16" w:rsidP="0008444F"/>
                    <w:p w14:paraId="1DCC2422" w14:textId="77777777" w:rsidR="000A1C16" w:rsidRDefault="000A1C16" w:rsidP="0008444F"/>
                    <w:p w14:paraId="3B92E91E" w14:textId="77777777" w:rsidR="000A1C16" w:rsidRDefault="000A1C16" w:rsidP="0008444F"/>
                    <w:p w14:paraId="0E0609A8" w14:textId="77777777" w:rsidR="000A1C16" w:rsidRDefault="000A1C16" w:rsidP="0008444F">
                      <w:pPr>
                        <w:jc w:val="center"/>
                      </w:pPr>
                      <w:r>
                        <w:t>Picture</w:t>
                      </w:r>
                    </w:p>
                  </w:txbxContent>
                </v:textbox>
                <w10:wrap type="square"/>
              </v:shape>
            </w:pict>
          </mc:Fallback>
        </mc:AlternateContent>
      </w:r>
      <w:r w:rsidR="0051200D" w:rsidRPr="003156AA">
        <w:rPr>
          <w:rFonts w:ascii="Adobe Hebrew" w:hAnsi="Adobe Hebrew" w:cs="Adobe Hebrew"/>
          <w:color w:val="404040" w:themeColor="text1" w:themeTint="BF"/>
          <w:lang w:val="fr-CA"/>
        </w:rPr>
        <w:t xml:space="preserve">Cette recherche se penchera sur les risques émergents liés au changement des propriétés physiques de l'atmosphère et de l'océan, notamment la productivité, l'acidité et la teneur en oxygène des eaux marines. L'examen des risques prendra également en considération les besoins de l'industrie de la pêche, de l'industrie pétrolière et des collectivités côtières et le danger que leur posent les phénomènes météorologiques extrêmes. </w:t>
      </w:r>
    </w:p>
    <w:p w14:paraId="030EA0FD" w14:textId="30787474" w:rsidR="00E26428" w:rsidRPr="00FA5CA9" w:rsidRDefault="00E26428" w:rsidP="00E26428">
      <w:pPr>
        <w:pStyle w:val="Heading1"/>
        <w:jc w:val="both"/>
        <w:rPr>
          <w:rFonts w:ascii="Adobe Hebrew" w:hAnsi="Adobe Hebrew" w:cs="Adobe Hebrew"/>
          <w:sz w:val="28"/>
          <w:szCs w:val="28"/>
          <w:lang w:val="fr-CA"/>
        </w:rPr>
      </w:pPr>
      <w:r w:rsidRPr="00FA5CA9">
        <w:rPr>
          <w:rFonts w:ascii="Adobe Hebrew" w:hAnsi="Adobe Hebrew" w:cs="Adobe Hebrew"/>
          <w:sz w:val="28"/>
          <w:szCs w:val="28"/>
          <w:lang w:val="fr-CA"/>
        </w:rPr>
        <w:t>Appel de propositions de recherche ouvert</w:t>
      </w:r>
    </w:p>
    <w:p w14:paraId="36EAD155"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MEOPAR lance périodiquement des appels de proposition de recherche ouverts pour cerner les projets novateurs compatibles avec les buts et la vision stratégique de l'organisme. Le premier appel du genre a été lancé en janvier 2012. Le comité de gestion de la recherche a passé au crible plus d'une trentaine de propositions de recherche de qualité pour retenir huit candidats et les inviter à soumettre une proposition plus </w:t>
      </w:r>
      <w:proofErr w:type="spellStart"/>
      <w:r w:rsidRPr="003156AA">
        <w:rPr>
          <w:rFonts w:ascii="Adobe Hebrew" w:hAnsi="Adobe Hebrew" w:cs="Adobe Hebrew"/>
          <w:color w:val="404040" w:themeColor="text1" w:themeTint="BF"/>
          <w:lang w:val="fr-CA"/>
        </w:rPr>
        <w:t>approfondie,la</w:t>
      </w:r>
      <w:proofErr w:type="spellEnd"/>
      <w:r w:rsidRPr="003156AA">
        <w:rPr>
          <w:rFonts w:ascii="Adobe Hebrew" w:hAnsi="Adobe Hebrew" w:cs="Adobe Hebrew"/>
          <w:color w:val="404040" w:themeColor="text1" w:themeTint="BF"/>
          <w:lang w:val="fr-CA"/>
        </w:rPr>
        <w:t xml:space="preserve"> décision quant aux projets admissibles au financement devant être prise en juin 2013.</w:t>
      </w:r>
    </w:p>
    <w:p w14:paraId="696D78DA" w14:textId="77777777" w:rsidR="0051200D" w:rsidRPr="003156AA" w:rsidRDefault="0051200D" w:rsidP="0051200D">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prochain appel de propositions de recherche ouvert sera lancé à l'automne 2013. Ce sera une autre occasion pour les chercheurs du secteur marin partout au Canada de se joindre à notre réseau dynamique. Pour en savoir davantage sur les dates limites, les modalités de demande et les sujets de recherche, veuillez visiter notre site Web : </w:t>
      </w:r>
      <w:hyperlink r:id="rId36" w:history="1">
        <w:r w:rsidRPr="003156AA">
          <w:rPr>
            <w:rStyle w:val="Hyperlink"/>
            <w:rFonts w:ascii="Adobe Hebrew" w:hAnsi="Adobe Hebrew" w:cs="Adobe Hebrew"/>
            <w:color w:val="404040" w:themeColor="text1" w:themeTint="BF"/>
            <w:u w:val="none"/>
            <w:lang w:val="fr-CA"/>
          </w:rPr>
          <w:t>www.meopar.ca</w:t>
        </w:r>
      </w:hyperlink>
      <w:r w:rsidRPr="003156AA">
        <w:rPr>
          <w:rFonts w:ascii="Adobe Hebrew" w:hAnsi="Adobe Hebrew" w:cs="Adobe Hebrew"/>
          <w:color w:val="404040" w:themeColor="text1" w:themeTint="BF"/>
          <w:lang w:val="fr-CA"/>
        </w:rPr>
        <w:t>. Les candidats de toutes les disciplines et de tous les champs d'étude sont invités à soumettre une demande à condition qu'elle soit compatible avec les objectifs stratégiques de recherche de l'organisme.</w:t>
      </w:r>
    </w:p>
    <w:p w14:paraId="19F4CD12" w14:textId="77777777" w:rsidR="00E26428" w:rsidRPr="00FA5CA9" w:rsidRDefault="00E26428" w:rsidP="00E26428">
      <w:pPr>
        <w:pStyle w:val="Heading1"/>
        <w:jc w:val="both"/>
        <w:rPr>
          <w:rFonts w:ascii="Adobe Hebrew" w:hAnsi="Adobe Hebrew" w:cs="Adobe Hebrew"/>
          <w:sz w:val="28"/>
          <w:szCs w:val="28"/>
          <w:lang w:val="fr-CA"/>
        </w:rPr>
      </w:pPr>
      <w:r w:rsidRPr="00FA5CA9">
        <w:rPr>
          <w:rFonts w:ascii="Adobe Hebrew" w:hAnsi="Adobe Hebrew" w:cs="Adobe Hebrew"/>
          <w:sz w:val="28"/>
          <w:szCs w:val="28"/>
          <w:lang w:val="fr-CA"/>
        </w:rPr>
        <w:t>Réseautage et partenariats</w:t>
      </w:r>
    </w:p>
    <w:p w14:paraId="59E244C7" w14:textId="55834888" w:rsidR="00C15F75" w:rsidRPr="003156AA" w:rsidRDefault="00782B7C" w:rsidP="00C15F75">
      <w:pPr>
        <w:tabs>
          <w:tab w:val="left" w:pos="2294"/>
        </w:tabs>
        <w:spacing w:before="120" w:after="120"/>
        <w:jc w:val="both"/>
        <w:rPr>
          <w:rFonts w:ascii="Adobe Hebrew" w:hAnsi="Adobe Hebrew" w:cs="Adobe Hebrew"/>
          <w:color w:val="404040" w:themeColor="text1" w:themeTint="BF"/>
          <w:lang w:val="fr-CA"/>
        </w:rPr>
      </w:pPr>
      <w:r>
        <w:rPr>
          <w:rFonts w:ascii="Adobe Hebrew" w:hAnsi="Adobe Hebrew" w:cs="Adobe Hebrew"/>
          <w:noProof/>
          <w:color w:val="404040" w:themeColor="text1" w:themeTint="BF"/>
        </w:rPr>
        <w:drawing>
          <wp:anchor distT="0" distB="0" distL="114300" distR="114300" simplePos="0" relativeHeight="251734016" behindDoc="0" locked="0" layoutInCell="1" allowOverlap="1" wp14:anchorId="1BDBC38B" wp14:editId="3607DE51">
            <wp:simplePos x="0" y="0"/>
            <wp:positionH relativeFrom="column">
              <wp:posOffset>5600700</wp:posOffset>
            </wp:positionH>
            <wp:positionV relativeFrom="paragraph">
              <wp:posOffset>120650</wp:posOffset>
            </wp:positionV>
            <wp:extent cx="2628900" cy="3942715"/>
            <wp:effectExtent l="0" t="0" r="12700" b="0"/>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Metre Buoy MUN 2013.jpg"/>
                    <pic:cNvPicPr/>
                  </pic:nvPicPr>
                  <pic:blipFill>
                    <a:blip r:embed="rId28">
                      <a:extLst>
                        <a:ext uri="{28A0092B-C50C-407E-A947-70E740481C1C}">
                          <a14:useLocalDpi xmlns:a14="http://schemas.microsoft.com/office/drawing/2010/main" val="0"/>
                        </a:ext>
                      </a:extLst>
                    </a:blip>
                    <a:stretch>
                      <a:fillRect/>
                    </a:stretch>
                  </pic:blipFill>
                  <pic:spPr>
                    <a:xfrm>
                      <a:off x="0" y="0"/>
                      <a:ext cx="2628900" cy="3942715"/>
                    </a:xfrm>
                    <a:prstGeom prst="rect">
                      <a:avLst/>
                    </a:prstGeom>
                  </pic:spPr>
                </pic:pic>
              </a:graphicData>
            </a:graphic>
            <wp14:sizeRelH relativeFrom="page">
              <wp14:pctWidth>0</wp14:pctWidth>
            </wp14:sizeRelH>
            <wp14:sizeRelV relativeFrom="page">
              <wp14:pctHeight>0</wp14:pctHeight>
            </wp14:sizeRelV>
          </wp:anchor>
        </w:drawing>
      </w:r>
      <w:r w:rsidR="00C15F75" w:rsidRPr="003156AA">
        <w:rPr>
          <w:rFonts w:ascii="Adobe Hebrew" w:hAnsi="Adobe Hebrew" w:cs="Adobe Hebrew"/>
          <w:color w:val="404040" w:themeColor="text1" w:themeTint="BF"/>
          <w:lang w:val="fr-CA"/>
        </w:rPr>
        <w:t>Le MEOPAR élabore actuellement son programme de Partenariat et prévoit le lancer plus tard cette année. Le programme de partenariat rend possible le cofinancement des activités de recherche et permet aux utilisateurs d'orienter la démarche en travaillant de concert avec les chercheurs. Nous pourrons ainsi réagir aux possibilités et aux besoins dans des délais opportuns, prendre en compte les besoins et les points de vue des utilisateurs dans la conception et l'élaboration de nos modèles et enfin transférer les connaissances acquises aux utilisateurs pour en généraliser l'application.</w:t>
      </w:r>
    </w:p>
    <w:p w14:paraId="58757184" w14:textId="5A2F4D7D" w:rsidR="00C15F75" w:rsidRPr="003156AA" w:rsidRDefault="00C15F75" w:rsidP="00C15F75">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réseau jouit déjà d'un précieux soutien logistique et scientifique grâce à la  collaboration avec les ministères et agences du gouvernement du Canada, notamment la Garde côtière canadienne, Pêches et Océans, Environnement Canada et </w:t>
      </w:r>
      <w:r w:rsidRPr="003156AA">
        <w:rPr>
          <w:rFonts w:ascii="Adobe Hebrew" w:hAnsi="Adobe Hebrew" w:cs="Adobe Hebrew"/>
          <w:bCs/>
          <w:color w:val="404040" w:themeColor="text1" w:themeTint="BF"/>
          <w:lang w:val="fr-CA"/>
        </w:rPr>
        <w:t xml:space="preserve">Recherche et développement pour la défense Canada de même que les partenaires du secteur </w:t>
      </w:r>
      <w:proofErr w:type="gramStart"/>
      <w:r w:rsidRPr="003156AA">
        <w:rPr>
          <w:rFonts w:ascii="Adobe Hebrew" w:hAnsi="Adobe Hebrew" w:cs="Adobe Hebrew"/>
          <w:bCs/>
          <w:color w:val="404040" w:themeColor="text1" w:themeTint="BF"/>
          <w:lang w:val="fr-CA"/>
        </w:rPr>
        <w:t>privé</w:t>
      </w:r>
      <w:proofErr w:type="gramEnd"/>
      <w:r w:rsidRPr="003156AA">
        <w:rPr>
          <w:rFonts w:ascii="Adobe Hebrew" w:hAnsi="Adobe Hebrew" w:cs="Adobe Hebrew"/>
          <w:bCs/>
          <w:color w:val="404040" w:themeColor="text1" w:themeTint="BF"/>
          <w:lang w:val="fr-CA"/>
        </w:rPr>
        <w:t xml:space="preserve">. </w:t>
      </w:r>
    </w:p>
    <w:p w14:paraId="45241834" w14:textId="737FDEF2" w:rsidR="00C15F75" w:rsidRPr="003156AA" w:rsidRDefault="00C15F75" w:rsidP="00C15F75">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Autre exemple digne de mention, le projet de la bouée </w:t>
      </w:r>
      <w:proofErr w:type="spellStart"/>
      <w:r w:rsidRPr="003156AA">
        <w:rPr>
          <w:rFonts w:ascii="Adobe Hebrew" w:hAnsi="Adobe Hebrew" w:cs="Adobe Hebrew"/>
          <w:color w:val="404040" w:themeColor="text1" w:themeTint="BF"/>
          <w:lang w:val="fr-CA"/>
        </w:rPr>
        <w:t>SmartATLANTIC</w:t>
      </w:r>
      <w:proofErr w:type="spellEnd"/>
      <w:r w:rsidRPr="003156AA">
        <w:rPr>
          <w:rFonts w:ascii="Adobe Hebrew" w:hAnsi="Adobe Hebrew" w:cs="Adobe Hebrew"/>
          <w:color w:val="404040" w:themeColor="text1" w:themeTint="BF"/>
          <w:lang w:val="fr-CA"/>
        </w:rPr>
        <w:t xml:space="preserve"> à Herring </w:t>
      </w:r>
      <w:proofErr w:type="spellStart"/>
      <w:r w:rsidRPr="003156AA">
        <w:rPr>
          <w:rFonts w:ascii="Adobe Hebrew" w:hAnsi="Adobe Hebrew" w:cs="Adobe Hebrew"/>
          <w:color w:val="404040" w:themeColor="text1" w:themeTint="BF"/>
          <w:lang w:val="fr-CA"/>
        </w:rPr>
        <w:t>Cove</w:t>
      </w:r>
      <w:proofErr w:type="spellEnd"/>
      <w:r w:rsidRPr="003156AA">
        <w:rPr>
          <w:rFonts w:ascii="Adobe Hebrew" w:hAnsi="Adobe Hebrew" w:cs="Adobe Hebrew"/>
          <w:color w:val="404040" w:themeColor="text1" w:themeTint="BF"/>
          <w:lang w:val="fr-CA"/>
        </w:rPr>
        <w:t xml:space="preserve"> est le fruit d'une collaboration avec les agences gouvernementales et les organismes non gouvernementaux dans le but d'améliorer la sécurité maritime. Composé d'agences gouvernementales et de partenaires du secteur privé, le </w:t>
      </w:r>
      <w:proofErr w:type="spellStart"/>
      <w:r w:rsidRPr="003156AA">
        <w:rPr>
          <w:rFonts w:ascii="Adobe Hebrew" w:hAnsi="Adobe Hebrew" w:cs="Adobe Hebrew"/>
          <w:i/>
          <w:color w:val="404040" w:themeColor="text1" w:themeTint="BF"/>
          <w:lang w:val="fr-CA"/>
        </w:rPr>
        <w:t>SmartATLANTIC</w:t>
      </w:r>
      <w:proofErr w:type="spellEnd"/>
      <w:r w:rsidRPr="003156AA">
        <w:rPr>
          <w:rFonts w:ascii="Adobe Hebrew" w:hAnsi="Adobe Hebrew" w:cs="Adobe Hebrew"/>
          <w:i/>
          <w:color w:val="404040" w:themeColor="text1" w:themeTint="BF"/>
          <w:lang w:val="fr-CA"/>
        </w:rPr>
        <w:t xml:space="preserve"> Herring </w:t>
      </w:r>
      <w:proofErr w:type="spellStart"/>
      <w:r w:rsidRPr="003156AA">
        <w:rPr>
          <w:rFonts w:ascii="Adobe Hebrew" w:hAnsi="Adobe Hebrew" w:cs="Adobe Hebrew"/>
          <w:i/>
          <w:color w:val="404040" w:themeColor="text1" w:themeTint="BF"/>
          <w:lang w:val="fr-CA"/>
        </w:rPr>
        <w:t>Cove</w:t>
      </w:r>
      <w:proofErr w:type="spellEnd"/>
      <w:r w:rsidRPr="003156AA">
        <w:rPr>
          <w:rFonts w:ascii="Adobe Hebrew" w:hAnsi="Adobe Hebrew" w:cs="Adobe Hebrew"/>
          <w:i/>
          <w:color w:val="404040" w:themeColor="text1" w:themeTint="BF"/>
          <w:lang w:val="fr-CA"/>
        </w:rPr>
        <w:t xml:space="preserve"> Consortium</w:t>
      </w:r>
      <w:r w:rsidRPr="003156AA">
        <w:rPr>
          <w:rFonts w:ascii="Adobe Hebrew" w:hAnsi="Adobe Hebrew" w:cs="Adobe Hebrew"/>
          <w:color w:val="404040" w:themeColor="text1" w:themeTint="BF"/>
          <w:lang w:val="fr-CA"/>
        </w:rPr>
        <w:t xml:space="preserve"> a fait l'acquisition d'une bouée météorologique côtière qui sera mise en place dans le port de Halifax à l'automne 2013. Les données transmises en temps réel par cette bouée serviront à établir des prévisions très précises sur les conditions météorologiques et le régime des vagues et aideront l’Administration de pilotage de l'Atlantique et à l'Administration portuaire de Halifax à améliorer la sécurité et les mouvements des navires à l'intérieur du port de Halifax. Pour sa part, le MEOPAR a financé l'achat des instruments scientifiques dont la bouée est munie et en retour l'utilisera pour mettre au point son modèle d'observation et de prévision côtière. </w:t>
      </w:r>
    </w:p>
    <w:p w14:paraId="14C15B4F" w14:textId="77777777" w:rsidR="00C15F75" w:rsidRPr="003156AA" w:rsidRDefault="00C15F75" w:rsidP="00C15F75">
      <w:pPr>
        <w:tabs>
          <w:tab w:val="left" w:pos="2294"/>
        </w:tabs>
        <w:spacing w:before="120" w:after="120"/>
        <w:jc w:val="both"/>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 xml:space="preserve">Le MEOPAR collabore en outre avec une foule d'organismes qui se consacrent à la recherche partout au Canada. Les programmes de recherche tels que VENUS et NEPTUNE, sous l'égide de l'Université de Victoria, nous ont fourni des données qui alimenteront nos systèmes de modélisation et de prévision. L'approche pancanadienne favorisée par le réseau permet de réduire les </w:t>
      </w:r>
      <w:proofErr w:type="spellStart"/>
      <w:r w:rsidRPr="003156AA">
        <w:rPr>
          <w:rFonts w:ascii="Adobe Hebrew" w:hAnsi="Adobe Hebrew" w:cs="Adobe Hebrew"/>
          <w:color w:val="404040" w:themeColor="text1" w:themeTint="BF"/>
          <w:lang w:val="fr-CA"/>
        </w:rPr>
        <w:t>coûts</w:t>
      </w:r>
      <w:proofErr w:type="spellEnd"/>
      <w:r w:rsidRPr="003156AA">
        <w:rPr>
          <w:rFonts w:ascii="Adobe Hebrew" w:hAnsi="Adobe Hebrew" w:cs="Adobe Hebrew"/>
          <w:color w:val="404040" w:themeColor="text1" w:themeTint="BF"/>
          <w:lang w:val="fr-CA"/>
        </w:rPr>
        <w:t xml:space="preserve"> et de maximiser la mobilisation des connaissances. </w:t>
      </w:r>
    </w:p>
    <w:p w14:paraId="0A678EC7" w14:textId="77777777" w:rsidR="00C15F75" w:rsidRPr="003156AA" w:rsidRDefault="00C15F75" w:rsidP="00C15F75">
      <w:pPr>
        <w:rPr>
          <w:rFonts w:ascii="Adobe Hebrew" w:hAnsi="Adobe Hebrew" w:cs="Adobe Hebrew"/>
          <w:color w:val="404040" w:themeColor="text1" w:themeTint="BF"/>
          <w:lang w:val="fr-CA"/>
        </w:rPr>
      </w:pPr>
      <w:r w:rsidRPr="003156AA">
        <w:rPr>
          <w:rFonts w:ascii="Adobe Hebrew" w:hAnsi="Adobe Hebrew" w:cs="Adobe Hebrew"/>
          <w:color w:val="404040" w:themeColor="text1" w:themeTint="BF"/>
          <w:lang w:val="fr-CA"/>
        </w:rPr>
        <w:t>Le MEOPAR organisera son premier Colloque scientifiques annuel au début de 2014. Cette rencontre fournira une excellente occasion de faire du réseautage parmi les chercheurs, les partenaires et les administrateurs. Les chercheurs feront le point sur les progrès accomplis dans le cadre des premiers projets. De plus amples informations seront disponibles sur notre site Web plus tard cette année (</w:t>
      </w:r>
      <w:hyperlink r:id="rId37" w:history="1">
        <w:r w:rsidRPr="003156AA">
          <w:rPr>
            <w:rStyle w:val="Hyperlink"/>
            <w:rFonts w:ascii="Adobe Hebrew" w:hAnsi="Adobe Hebrew" w:cs="Adobe Hebrew"/>
            <w:color w:val="404040" w:themeColor="text1" w:themeTint="BF"/>
            <w:u w:val="none"/>
            <w:lang w:val="fr-CA"/>
          </w:rPr>
          <w:t>www.meopar.ca</w:t>
        </w:r>
      </w:hyperlink>
      <w:r w:rsidRPr="003156AA">
        <w:rPr>
          <w:rStyle w:val="Hyperlink"/>
          <w:rFonts w:ascii="Adobe Hebrew" w:hAnsi="Adobe Hebrew" w:cs="Adobe Hebrew"/>
          <w:color w:val="404040" w:themeColor="text1" w:themeTint="BF"/>
          <w:lang w:val="fr-CA"/>
        </w:rPr>
        <w:t>)</w:t>
      </w:r>
      <w:r w:rsidRPr="003156AA">
        <w:rPr>
          <w:rFonts w:ascii="Adobe Hebrew" w:hAnsi="Adobe Hebrew" w:cs="Adobe Hebrew"/>
          <w:color w:val="404040" w:themeColor="text1" w:themeTint="BF"/>
          <w:lang w:val="fr-CA"/>
        </w:rPr>
        <w:t>.</w:t>
      </w:r>
    </w:p>
    <w:p w14:paraId="494A1372" w14:textId="41DD2F66" w:rsidR="00D2019E" w:rsidRPr="00FA5CA9" w:rsidRDefault="00C15F75" w:rsidP="00C15F75">
      <w:pPr>
        <w:pStyle w:val="Heading1"/>
        <w:jc w:val="both"/>
        <w:rPr>
          <w:rFonts w:ascii="Adobe Hebrew" w:hAnsi="Adobe Hebrew" w:cs="Adobe Hebrew"/>
          <w:sz w:val="28"/>
          <w:szCs w:val="28"/>
          <w:lang w:val="fr-CA"/>
        </w:rPr>
      </w:pPr>
      <w:r w:rsidRPr="00FA5CA9">
        <w:rPr>
          <w:rFonts w:ascii="Adobe Hebrew" w:hAnsi="Adobe Hebrew" w:cs="Adobe Hebrew"/>
          <w:sz w:val="28"/>
          <w:szCs w:val="28"/>
          <w:lang w:val="fr-CA"/>
        </w:rPr>
        <w:t xml:space="preserve"> </w:t>
      </w:r>
      <w:r w:rsidR="00D2019E" w:rsidRPr="00FA5CA9">
        <w:rPr>
          <w:rFonts w:ascii="Adobe Hebrew" w:hAnsi="Adobe Hebrew" w:cs="Adobe Hebrew"/>
          <w:sz w:val="28"/>
          <w:szCs w:val="28"/>
          <w:lang w:val="fr-CA"/>
        </w:rPr>
        <w:t>États financiers sommaires</w:t>
      </w:r>
    </w:p>
    <w:p w14:paraId="5B03133F" w14:textId="77777777" w:rsidR="00AB0BCA" w:rsidRPr="00581EFD" w:rsidRDefault="00AB0BCA" w:rsidP="00581EFD">
      <w:pPr>
        <w:tabs>
          <w:tab w:val="left" w:pos="2294"/>
        </w:tabs>
        <w:spacing w:before="120" w:after="120"/>
        <w:jc w:val="both"/>
        <w:rPr>
          <w:rFonts w:asciiTheme="majorHAnsi" w:hAnsiTheme="majorHAnsi"/>
        </w:rPr>
      </w:pPr>
    </w:p>
    <w:p w14:paraId="2006425D" w14:textId="77777777" w:rsidR="00AB0BCA" w:rsidRPr="00581EFD" w:rsidRDefault="00AB0BCA" w:rsidP="00581EFD">
      <w:pPr>
        <w:tabs>
          <w:tab w:val="left" w:pos="2294"/>
        </w:tabs>
        <w:spacing w:before="120" w:after="120"/>
        <w:jc w:val="both"/>
        <w:rPr>
          <w:rFonts w:asciiTheme="majorHAnsi" w:hAnsiTheme="majorHAnsi"/>
        </w:rPr>
      </w:pPr>
    </w:p>
    <w:sectPr w:rsidR="00AB0BCA" w:rsidRPr="00581EFD" w:rsidSect="00CD1836">
      <w:pgSz w:w="15840" w:h="12240" w:orient="landscape"/>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836CA9" w14:textId="77777777" w:rsidR="000A1C16" w:rsidRDefault="000A1C16" w:rsidP="00CD1836">
      <w:r>
        <w:separator/>
      </w:r>
    </w:p>
  </w:endnote>
  <w:endnote w:type="continuationSeparator" w:id="0">
    <w:p w14:paraId="3B224211" w14:textId="77777777" w:rsidR="000A1C16" w:rsidRDefault="000A1C16" w:rsidP="00CD18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4D"/>
    <w:family w:val="roman"/>
    <w:notTrueType/>
    <w:pitch w:val="variable"/>
    <w:sig w:usb0="00000003" w:usb1="00000000" w:usb2="00000000" w:usb3="00000000" w:csb0="00000001" w:csb1="00000000"/>
  </w:font>
  <w:font w:name="Arial Black">
    <w:panose1 w:val="020B0A04020102020204"/>
    <w:charset w:val="00"/>
    <w:family w:val="auto"/>
    <w:pitch w:val="variable"/>
    <w:sig w:usb0="00000003" w:usb1="00000000" w:usb2="00000000" w:usb3="00000000" w:csb0="00000001" w:csb1="00000000"/>
  </w:font>
  <w:font w:name="Adobe Hebrew">
    <w:panose1 w:val="02040503050201020203"/>
    <w:charset w:val="00"/>
    <w:family w:val="auto"/>
    <w:pitch w:val="variable"/>
    <w:sig w:usb0="8000086F" w:usb1="4000204A" w:usb2="00000000" w:usb3="00000000" w:csb0="0000002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97140F" w14:textId="77777777" w:rsidR="000A1C16" w:rsidRDefault="000A1C16" w:rsidP="00CD183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28F049" w14:textId="77777777" w:rsidR="000A1C16" w:rsidRDefault="000A1C16" w:rsidP="00CD1836">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CB74F2" w14:textId="77777777" w:rsidR="000A1C16" w:rsidRDefault="000A1C16" w:rsidP="00CD183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404A8">
      <w:rPr>
        <w:rStyle w:val="PageNumber"/>
        <w:noProof/>
      </w:rPr>
      <w:t>3</w:t>
    </w:r>
    <w:r>
      <w:rPr>
        <w:rStyle w:val="PageNumber"/>
      </w:rPr>
      <w:fldChar w:fldCharType="end"/>
    </w:r>
  </w:p>
  <w:p w14:paraId="6E30EB9A" w14:textId="77777777" w:rsidR="000A1C16" w:rsidRDefault="000A1C16" w:rsidP="00CD183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006464" w14:textId="77777777" w:rsidR="000A1C16" w:rsidRDefault="000A1C16" w:rsidP="00CD1836">
      <w:r>
        <w:separator/>
      </w:r>
    </w:p>
  </w:footnote>
  <w:footnote w:type="continuationSeparator" w:id="0">
    <w:p w14:paraId="0D228BA9" w14:textId="77777777" w:rsidR="000A1C16" w:rsidRDefault="000A1C16" w:rsidP="00CD183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F66036"/>
    <w:multiLevelType w:val="hybridMultilevel"/>
    <w:tmpl w:val="9F2E1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6283A41"/>
    <w:multiLevelType w:val="hybridMultilevel"/>
    <w:tmpl w:val="4B60FFB6"/>
    <w:lvl w:ilvl="0" w:tplc="51F46B7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68517A8"/>
    <w:multiLevelType w:val="hybridMultilevel"/>
    <w:tmpl w:val="5768C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7717508"/>
    <w:multiLevelType w:val="hybridMultilevel"/>
    <w:tmpl w:val="E6BE9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CE53E58"/>
    <w:multiLevelType w:val="hybridMultilevel"/>
    <w:tmpl w:val="D61A4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8"/>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530E"/>
    <w:rsid w:val="0000601E"/>
    <w:rsid w:val="000248B8"/>
    <w:rsid w:val="000258C1"/>
    <w:rsid w:val="00026F05"/>
    <w:rsid w:val="00073D7F"/>
    <w:rsid w:val="00083438"/>
    <w:rsid w:val="0008444F"/>
    <w:rsid w:val="000A1C16"/>
    <w:rsid w:val="000A3ADB"/>
    <w:rsid w:val="000D088C"/>
    <w:rsid w:val="00122C68"/>
    <w:rsid w:val="001324AD"/>
    <w:rsid w:val="00193C13"/>
    <w:rsid w:val="001B5361"/>
    <w:rsid w:val="001C75F4"/>
    <w:rsid w:val="001D284C"/>
    <w:rsid w:val="00216A68"/>
    <w:rsid w:val="00220022"/>
    <w:rsid w:val="002417CE"/>
    <w:rsid w:val="002739A8"/>
    <w:rsid w:val="002820B1"/>
    <w:rsid w:val="002E1B74"/>
    <w:rsid w:val="002E1E8D"/>
    <w:rsid w:val="002E2B56"/>
    <w:rsid w:val="002E349B"/>
    <w:rsid w:val="00310A87"/>
    <w:rsid w:val="003156AA"/>
    <w:rsid w:val="00325C62"/>
    <w:rsid w:val="00335760"/>
    <w:rsid w:val="00372D11"/>
    <w:rsid w:val="003A245E"/>
    <w:rsid w:val="003A2BDB"/>
    <w:rsid w:val="003B7C3C"/>
    <w:rsid w:val="003E1244"/>
    <w:rsid w:val="003F72AF"/>
    <w:rsid w:val="00430393"/>
    <w:rsid w:val="00440D54"/>
    <w:rsid w:val="004429CC"/>
    <w:rsid w:val="00451CA2"/>
    <w:rsid w:val="00467230"/>
    <w:rsid w:val="004A5842"/>
    <w:rsid w:val="0051200D"/>
    <w:rsid w:val="00526750"/>
    <w:rsid w:val="0054121E"/>
    <w:rsid w:val="005668B5"/>
    <w:rsid w:val="00567F9C"/>
    <w:rsid w:val="005731AD"/>
    <w:rsid w:val="00581EFD"/>
    <w:rsid w:val="00582560"/>
    <w:rsid w:val="00584A32"/>
    <w:rsid w:val="00585157"/>
    <w:rsid w:val="005A1795"/>
    <w:rsid w:val="005D39E4"/>
    <w:rsid w:val="005E664E"/>
    <w:rsid w:val="006014FF"/>
    <w:rsid w:val="00621ECF"/>
    <w:rsid w:val="00622688"/>
    <w:rsid w:val="006407A3"/>
    <w:rsid w:val="00661C62"/>
    <w:rsid w:val="00674074"/>
    <w:rsid w:val="00674982"/>
    <w:rsid w:val="006760E4"/>
    <w:rsid w:val="006A2BE4"/>
    <w:rsid w:val="006B7D07"/>
    <w:rsid w:val="006C1B6C"/>
    <w:rsid w:val="006E099D"/>
    <w:rsid w:val="006F62D1"/>
    <w:rsid w:val="007013B7"/>
    <w:rsid w:val="00707D86"/>
    <w:rsid w:val="007448FB"/>
    <w:rsid w:val="00753748"/>
    <w:rsid w:val="00774624"/>
    <w:rsid w:val="00782B7C"/>
    <w:rsid w:val="007B1288"/>
    <w:rsid w:val="007E3751"/>
    <w:rsid w:val="007F188E"/>
    <w:rsid w:val="008635D3"/>
    <w:rsid w:val="008C2EF1"/>
    <w:rsid w:val="008D49C3"/>
    <w:rsid w:val="008F7569"/>
    <w:rsid w:val="00910477"/>
    <w:rsid w:val="00920F54"/>
    <w:rsid w:val="009404A8"/>
    <w:rsid w:val="009475F8"/>
    <w:rsid w:val="009557CE"/>
    <w:rsid w:val="009A389A"/>
    <w:rsid w:val="009B3C9C"/>
    <w:rsid w:val="009E2158"/>
    <w:rsid w:val="009F13BF"/>
    <w:rsid w:val="00A25DA3"/>
    <w:rsid w:val="00A3530E"/>
    <w:rsid w:val="00A665D3"/>
    <w:rsid w:val="00A70D05"/>
    <w:rsid w:val="00A72295"/>
    <w:rsid w:val="00A74E5E"/>
    <w:rsid w:val="00A936C6"/>
    <w:rsid w:val="00AA18D6"/>
    <w:rsid w:val="00AB0BCA"/>
    <w:rsid w:val="00B11A28"/>
    <w:rsid w:val="00B25F09"/>
    <w:rsid w:val="00B3150D"/>
    <w:rsid w:val="00B512B6"/>
    <w:rsid w:val="00B672DD"/>
    <w:rsid w:val="00B70FDC"/>
    <w:rsid w:val="00B80709"/>
    <w:rsid w:val="00BB2451"/>
    <w:rsid w:val="00BB5791"/>
    <w:rsid w:val="00BC5A13"/>
    <w:rsid w:val="00BC78D6"/>
    <w:rsid w:val="00BD743F"/>
    <w:rsid w:val="00C15F75"/>
    <w:rsid w:val="00C60E89"/>
    <w:rsid w:val="00C638DB"/>
    <w:rsid w:val="00C86728"/>
    <w:rsid w:val="00CD1836"/>
    <w:rsid w:val="00CD33CC"/>
    <w:rsid w:val="00CF381F"/>
    <w:rsid w:val="00D13EB2"/>
    <w:rsid w:val="00D2019E"/>
    <w:rsid w:val="00D255AE"/>
    <w:rsid w:val="00D861BD"/>
    <w:rsid w:val="00DA2A76"/>
    <w:rsid w:val="00DE110C"/>
    <w:rsid w:val="00DE650F"/>
    <w:rsid w:val="00DF0172"/>
    <w:rsid w:val="00E02EA2"/>
    <w:rsid w:val="00E26428"/>
    <w:rsid w:val="00E332E6"/>
    <w:rsid w:val="00E4276C"/>
    <w:rsid w:val="00E44DE4"/>
    <w:rsid w:val="00E509DA"/>
    <w:rsid w:val="00E5304D"/>
    <w:rsid w:val="00E57BF9"/>
    <w:rsid w:val="00E76CF4"/>
    <w:rsid w:val="00E87D0C"/>
    <w:rsid w:val="00E94198"/>
    <w:rsid w:val="00EA0F02"/>
    <w:rsid w:val="00EC07F0"/>
    <w:rsid w:val="00EE13AC"/>
    <w:rsid w:val="00EF1BD3"/>
    <w:rsid w:val="00EF454F"/>
    <w:rsid w:val="00F17F29"/>
    <w:rsid w:val="00F20F1A"/>
    <w:rsid w:val="00FA5CA9"/>
    <w:rsid w:val="00FE35CE"/>
    <w:rsid w:val="00FF2DB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A3DBDA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3530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5E664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530E"/>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A3530E"/>
    <w:pPr>
      <w:spacing w:line="276" w:lineRule="auto"/>
      <w:outlineLvl w:val="9"/>
    </w:pPr>
    <w:rPr>
      <w:color w:val="365F91" w:themeColor="accent1" w:themeShade="BF"/>
      <w:sz w:val="28"/>
      <w:szCs w:val="28"/>
    </w:rPr>
  </w:style>
  <w:style w:type="paragraph" w:styleId="TOC2">
    <w:name w:val="toc 2"/>
    <w:basedOn w:val="Normal"/>
    <w:next w:val="Normal"/>
    <w:autoRedefine/>
    <w:uiPriority w:val="39"/>
    <w:unhideWhenUsed/>
    <w:rsid w:val="00A3530E"/>
    <w:pPr>
      <w:ind w:left="240"/>
    </w:pPr>
    <w:rPr>
      <w:b/>
      <w:sz w:val="22"/>
      <w:szCs w:val="22"/>
    </w:rPr>
  </w:style>
  <w:style w:type="paragraph" w:styleId="TOC1">
    <w:name w:val="toc 1"/>
    <w:basedOn w:val="Normal"/>
    <w:next w:val="Normal"/>
    <w:autoRedefine/>
    <w:uiPriority w:val="39"/>
    <w:unhideWhenUsed/>
    <w:rsid w:val="00A3530E"/>
    <w:pPr>
      <w:spacing w:before="120"/>
    </w:pPr>
    <w:rPr>
      <w:b/>
    </w:rPr>
  </w:style>
  <w:style w:type="paragraph" w:styleId="TOC3">
    <w:name w:val="toc 3"/>
    <w:basedOn w:val="Normal"/>
    <w:next w:val="Normal"/>
    <w:autoRedefine/>
    <w:uiPriority w:val="39"/>
    <w:unhideWhenUsed/>
    <w:rsid w:val="00A3530E"/>
    <w:pPr>
      <w:ind w:left="480"/>
    </w:pPr>
    <w:rPr>
      <w:sz w:val="22"/>
      <w:szCs w:val="22"/>
    </w:rPr>
  </w:style>
  <w:style w:type="paragraph" w:styleId="BalloonText">
    <w:name w:val="Balloon Text"/>
    <w:basedOn w:val="Normal"/>
    <w:link w:val="BalloonTextChar"/>
    <w:uiPriority w:val="99"/>
    <w:semiHidden/>
    <w:unhideWhenUsed/>
    <w:rsid w:val="00A3530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3530E"/>
    <w:rPr>
      <w:rFonts w:ascii="Lucida Grande" w:hAnsi="Lucida Grande" w:cs="Lucida Grande"/>
      <w:sz w:val="18"/>
      <w:szCs w:val="18"/>
    </w:rPr>
  </w:style>
  <w:style w:type="paragraph" w:styleId="TOC4">
    <w:name w:val="toc 4"/>
    <w:basedOn w:val="Normal"/>
    <w:next w:val="Normal"/>
    <w:autoRedefine/>
    <w:uiPriority w:val="39"/>
    <w:semiHidden/>
    <w:unhideWhenUsed/>
    <w:rsid w:val="00A3530E"/>
    <w:pPr>
      <w:ind w:left="720"/>
    </w:pPr>
    <w:rPr>
      <w:sz w:val="20"/>
      <w:szCs w:val="20"/>
    </w:rPr>
  </w:style>
  <w:style w:type="paragraph" w:styleId="TOC5">
    <w:name w:val="toc 5"/>
    <w:basedOn w:val="Normal"/>
    <w:next w:val="Normal"/>
    <w:autoRedefine/>
    <w:uiPriority w:val="39"/>
    <w:semiHidden/>
    <w:unhideWhenUsed/>
    <w:rsid w:val="00A3530E"/>
    <w:pPr>
      <w:ind w:left="960"/>
    </w:pPr>
    <w:rPr>
      <w:sz w:val="20"/>
      <w:szCs w:val="20"/>
    </w:rPr>
  </w:style>
  <w:style w:type="paragraph" w:styleId="TOC6">
    <w:name w:val="toc 6"/>
    <w:basedOn w:val="Normal"/>
    <w:next w:val="Normal"/>
    <w:autoRedefine/>
    <w:uiPriority w:val="39"/>
    <w:semiHidden/>
    <w:unhideWhenUsed/>
    <w:rsid w:val="00A3530E"/>
    <w:pPr>
      <w:ind w:left="1200"/>
    </w:pPr>
    <w:rPr>
      <w:sz w:val="20"/>
      <w:szCs w:val="20"/>
    </w:rPr>
  </w:style>
  <w:style w:type="paragraph" w:styleId="TOC7">
    <w:name w:val="toc 7"/>
    <w:basedOn w:val="Normal"/>
    <w:next w:val="Normal"/>
    <w:autoRedefine/>
    <w:uiPriority w:val="39"/>
    <w:semiHidden/>
    <w:unhideWhenUsed/>
    <w:rsid w:val="00A3530E"/>
    <w:pPr>
      <w:ind w:left="1440"/>
    </w:pPr>
    <w:rPr>
      <w:sz w:val="20"/>
      <w:szCs w:val="20"/>
    </w:rPr>
  </w:style>
  <w:style w:type="paragraph" w:styleId="TOC8">
    <w:name w:val="toc 8"/>
    <w:basedOn w:val="Normal"/>
    <w:next w:val="Normal"/>
    <w:autoRedefine/>
    <w:uiPriority w:val="39"/>
    <w:semiHidden/>
    <w:unhideWhenUsed/>
    <w:rsid w:val="00A3530E"/>
    <w:pPr>
      <w:ind w:left="1680"/>
    </w:pPr>
    <w:rPr>
      <w:sz w:val="20"/>
      <w:szCs w:val="20"/>
    </w:rPr>
  </w:style>
  <w:style w:type="paragraph" w:styleId="TOC9">
    <w:name w:val="toc 9"/>
    <w:basedOn w:val="Normal"/>
    <w:next w:val="Normal"/>
    <w:autoRedefine/>
    <w:uiPriority w:val="39"/>
    <w:semiHidden/>
    <w:unhideWhenUsed/>
    <w:rsid w:val="00A3530E"/>
    <w:pPr>
      <w:ind w:left="1920"/>
    </w:pPr>
    <w:rPr>
      <w:sz w:val="20"/>
      <w:szCs w:val="20"/>
    </w:rPr>
  </w:style>
  <w:style w:type="paragraph" w:styleId="ListParagraph">
    <w:name w:val="List Paragraph"/>
    <w:basedOn w:val="Normal"/>
    <w:uiPriority w:val="34"/>
    <w:qFormat/>
    <w:rsid w:val="00F17F29"/>
    <w:pPr>
      <w:ind w:left="720"/>
      <w:contextualSpacing/>
    </w:pPr>
  </w:style>
  <w:style w:type="character" w:styleId="Hyperlink">
    <w:name w:val="Hyperlink"/>
    <w:basedOn w:val="DefaultParagraphFont"/>
    <w:uiPriority w:val="99"/>
    <w:unhideWhenUsed/>
    <w:rsid w:val="001B5361"/>
    <w:rPr>
      <w:color w:val="0000FF" w:themeColor="hyperlink"/>
      <w:u w:val="single"/>
    </w:rPr>
  </w:style>
  <w:style w:type="paragraph" w:styleId="NormalWeb">
    <w:name w:val="Normal (Web)"/>
    <w:basedOn w:val="Normal"/>
    <w:uiPriority w:val="99"/>
    <w:semiHidden/>
    <w:unhideWhenUsed/>
    <w:rsid w:val="00B512B6"/>
    <w:pPr>
      <w:spacing w:before="100" w:beforeAutospacing="1" w:after="100" w:afterAutospacing="1"/>
    </w:pPr>
    <w:rPr>
      <w:rFonts w:ascii="Times" w:hAnsi="Times" w:cs="Times New Roman"/>
      <w:sz w:val="20"/>
      <w:szCs w:val="20"/>
    </w:rPr>
  </w:style>
  <w:style w:type="character" w:customStyle="1" w:styleId="Heading2Char">
    <w:name w:val="Heading 2 Char"/>
    <w:basedOn w:val="DefaultParagraphFont"/>
    <w:link w:val="Heading2"/>
    <w:uiPriority w:val="9"/>
    <w:rsid w:val="005E664E"/>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6F62D1"/>
    <w:rPr>
      <w:b/>
      <w:bCs/>
    </w:rPr>
  </w:style>
  <w:style w:type="paragraph" w:styleId="Title">
    <w:name w:val="Title"/>
    <w:basedOn w:val="Normal"/>
    <w:next w:val="Normal"/>
    <w:link w:val="TitleChar"/>
    <w:uiPriority w:val="10"/>
    <w:qFormat/>
    <w:rsid w:val="002E349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349B"/>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1D284C"/>
    <w:pPr>
      <w:spacing w:after="200"/>
    </w:pPr>
    <w:rPr>
      <w:b/>
      <w:bCs/>
      <w:color w:val="4F81BD" w:themeColor="accent1"/>
      <w:sz w:val="18"/>
      <w:szCs w:val="18"/>
    </w:rPr>
  </w:style>
  <w:style w:type="character" w:styleId="Emphasis">
    <w:name w:val="Emphasis"/>
    <w:basedOn w:val="DefaultParagraphFont"/>
    <w:uiPriority w:val="20"/>
    <w:qFormat/>
    <w:rsid w:val="004429CC"/>
    <w:rPr>
      <w:i/>
      <w:iCs/>
    </w:rPr>
  </w:style>
  <w:style w:type="paragraph" w:styleId="Footer">
    <w:name w:val="footer"/>
    <w:basedOn w:val="Normal"/>
    <w:link w:val="FooterChar"/>
    <w:uiPriority w:val="99"/>
    <w:unhideWhenUsed/>
    <w:rsid w:val="00CD1836"/>
    <w:pPr>
      <w:tabs>
        <w:tab w:val="center" w:pos="4320"/>
        <w:tab w:val="right" w:pos="8640"/>
      </w:tabs>
    </w:pPr>
  </w:style>
  <w:style w:type="character" w:customStyle="1" w:styleId="FooterChar">
    <w:name w:val="Footer Char"/>
    <w:basedOn w:val="DefaultParagraphFont"/>
    <w:link w:val="Footer"/>
    <w:uiPriority w:val="99"/>
    <w:rsid w:val="00CD1836"/>
  </w:style>
  <w:style w:type="character" w:styleId="PageNumber">
    <w:name w:val="page number"/>
    <w:basedOn w:val="DefaultParagraphFont"/>
    <w:uiPriority w:val="99"/>
    <w:semiHidden/>
    <w:unhideWhenUsed/>
    <w:rsid w:val="00CD1836"/>
  </w:style>
  <w:style w:type="character" w:styleId="FollowedHyperlink">
    <w:name w:val="FollowedHyperlink"/>
    <w:basedOn w:val="DefaultParagraphFont"/>
    <w:uiPriority w:val="99"/>
    <w:semiHidden/>
    <w:unhideWhenUsed/>
    <w:rsid w:val="003156AA"/>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A3530E"/>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5E664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530E"/>
    <w:rPr>
      <w:rFonts w:asciiTheme="majorHAnsi" w:eastAsiaTheme="majorEastAsia" w:hAnsiTheme="majorHAnsi" w:cstheme="majorBidi"/>
      <w:b/>
      <w:bCs/>
      <w:color w:val="345A8A" w:themeColor="accent1" w:themeShade="B5"/>
      <w:sz w:val="32"/>
      <w:szCs w:val="32"/>
    </w:rPr>
  </w:style>
  <w:style w:type="paragraph" w:styleId="TOCHeading">
    <w:name w:val="TOC Heading"/>
    <w:basedOn w:val="Heading1"/>
    <w:next w:val="Normal"/>
    <w:uiPriority w:val="39"/>
    <w:unhideWhenUsed/>
    <w:qFormat/>
    <w:rsid w:val="00A3530E"/>
    <w:pPr>
      <w:spacing w:line="276" w:lineRule="auto"/>
      <w:outlineLvl w:val="9"/>
    </w:pPr>
    <w:rPr>
      <w:color w:val="365F91" w:themeColor="accent1" w:themeShade="BF"/>
      <w:sz w:val="28"/>
      <w:szCs w:val="28"/>
    </w:rPr>
  </w:style>
  <w:style w:type="paragraph" w:styleId="TOC2">
    <w:name w:val="toc 2"/>
    <w:basedOn w:val="Normal"/>
    <w:next w:val="Normal"/>
    <w:autoRedefine/>
    <w:uiPriority w:val="39"/>
    <w:unhideWhenUsed/>
    <w:rsid w:val="00A3530E"/>
    <w:pPr>
      <w:ind w:left="240"/>
    </w:pPr>
    <w:rPr>
      <w:b/>
      <w:sz w:val="22"/>
      <w:szCs w:val="22"/>
    </w:rPr>
  </w:style>
  <w:style w:type="paragraph" w:styleId="TOC1">
    <w:name w:val="toc 1"/>
    <w:basedOn w:val="Normal"/>
    <w:next w:val="Normal"/>
    <w:autoRedefine/>
    <w:uiPriority w:val="39"/>
    <w:unhideWhenUsed/>
    <w:rsid w:val="00A3530E"/>
    <w:pPr>
      <w:spacing w:before="120"/>
    </w:pPr>
    <w:rPr>
      <w:b/>
    </w:rPr>
  </w:style>
  <w:style w:type="paragraph" w:styleId="TOC3">
    <w:name w:val="toc 3"/>
    <w:basedOn w:val="Normal"/>
    <w:next w:val="Normal"/>
    <w:autoRedefine/>
    <w:uiPriority w:val="39"/>
    <w:unhideWhenUsed/>
    <w:rsid w:val="00A3530E"/>
    <w:pPr>
      <w:ind w:left="480"/>
    </w:pPr>
    <w:rPr>
      <w:sz w:val="22"/>
      <w:szCs w:val="22"/>
    </w:rPr>
  </w:style>
  <w:style w:type="paragraph" w:styleId="BalloonText">
    <w:name w:val="Balloon Text"/>
    <w:basedOn w:val="Normal"/>
    <w:link w:val="BalloonTextChar"/>
    <w:uiPriority w:val="99"/>
    <w:semiHidden/>
    <w:unhideWhenUsed/>
    <w:rsid w:val="00A3530E"/>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3530E"/>
    <w:rPr>
      <w:rFonts w:ascii="Lucida Grande" w:hAnsi="Lucida Grande" w:cs="Lucida Grande"/>
      <w:sz w:val="18"/>
      <w:szCs w:val="18"/>
    </w:rPr>
  </w:style>
  <w:style w:type="paragraph" w:styleId="TOC4">
    <w:name w:val="toc 4"/>
    <w:basedOn w:val="Normal"/>
    <w:next w:val="Normal"/>
    <w:autoRedefine/>
    <w:uiPriority w:val="39"/>
    <w:semiHidden/>
    <w:unhideWhenUsed/>
    <w:rsid w:val="00A3530E"/>
    <w:pPr>
      <w:ind w:left="720"/>
    </w:pPr>
    <w:rPr>
      <w:sz w:val="20"/>
      <w:szCs w:val="20"/>
    </w:rPr>
  </w:style>
  <w:style w:type="paragraph" w:styleId="TOC5">
    <w:name w:val="toc 5"/>
    <w:basedOn w:val="Normal"/>
    <w:next w:val="Normal"/>
    <w:autoRedefine/>
    <w:uiPriority w:val="39"/>
    <w:semiHidden/>
    <w:unhideWhenUsed/>
    <w:rsid w:val="00A3530E"/>
    <w:pPr>
      <w:ind w:left="960"/>
    </w:pPr>
    <w:rPr>
      <w:sz w:val="20"/>
      <w:szCs w:val="20"/>
    </w:rPr>
  </w:style>
  <w:style w:type="paragraph" w:styleId="TOC6">
    <w:name w:val="toc 6"/>
    <w:basedOn w:val="Normal"/>
    <w:next w:val="Normal"/>
    <w:autoRedefine/>
    <w:uiPriority w:val="39"/>
    <w:semiHidden/>
    <w:unhideWhenUsed/>
    <w:rsid w:val="00A3530E"/>
    <w:pPr>
      <w:ind w:left="1200"/>
    </w:pPr>
    <w:rPr>
      <w:sz w:val="20"/>
      <w:szCs w:val="20"/>
    </w:rPr>
  </w:style>
  <w:style w:type="paragraph" w:styleId="TOC7">
    <w:name w:val="toc 7"/>
    <w:basedOn w:val="Normal"/>
    <w:next w:val="Normal"/>
    <w:autoRedefine/>
    <w:uiPriority w:val="39"/>
    <w:semiHidden/>
    <w:unhideWhenUsed/>
    <w:rsid w:val="00A3530E"/>
    <w:pPr>
      <w:ind w:left="1440"/>
    </w:pPr>
    <w:rPr>
      <w:sz w:val="20"/>
      <w:szCs w:val="20"/>
    </w:rPr>
  </w:style>
  <w:style w:type="paragraph" w:styleId="TOC8">
    <w:name w:val="toc 8"/>
    <w:basedOn w:val="Normal"/>
    <w:next w:val="Normal"/>
    <w:autoRedefine/>
    <w:uiPriority w:val="39"/>
    <w:semiHidden/>
    <w:unhideWhenUsed/>
    <w:rsid w:val="00A3530E"/>
    <w:pPr>
      <w:ind w:left="1680"/>
    </w:pPr>
    <w:rPr>
      <w:sz w:val="20"/>
      <w:szCs w:val="20"/>
    </w:rPr>
  </w:style>
  <w:style w:type="paragraph" w:styleId="TOC9">
    <w:name w:val="toc 9"/>
    <w:basedOn w:val="Normal"/>
    <w:next w:val="Normal"/>
    <w:autoRedefine/>
    <w:uiPriority w:val="39"/>
    <w:semiHidden/>
    <w:unhideWhenUsed/>
    <w:rsid w:val="00A3530E"/>
    <w:pPr>
      <w:ind w:left="1920"/>
    </w:pPr>
    <w:rPr>
      <w:sz w:val="20"/>
      <w:szCs w:val="20"/>
    </w:rPr>
  </w:style>
  <w:style w:type="paragraph" w:styleId="ListParagraph">
    <w:name w:val="List Paragraph"/>
    <w:basedOn w:val="Normal"/>
    <w:uiPriority w:val="34"/>
    <w:qFormat/>
    <w:rsid w:val="00F17F29"/>
    <w:pPr>
      <w:ind w:left="720"/>
      <w:contextualSpacing/>
    </w:pPr>
  </w:style>
  <w:style w:type="character" w:styleId="Hyperlink">
    <w:name w:val="Hyperlink"/>
    <w:basedOn w:val="DefaultParagraphFont"/>
    <w:uiPriority w:val="99"/>
    <w:unhideWhenUsed/>
    <w:rsid w:val="001B5361"/>
    <w:rPr>
      <w:color w:val="0000FF" w:themeColor="hyperlink"/>
      <w:u w:val="single"/>
    </w:rPr>
  </w:style>
  <w:style w:type="paragraph" w:styleId="NormalWeb">
    <w:name w:val="Normal (Web)"/>
    <w:basedOn w:val="Normal"/>
    <w:uiPriority w:val="99"/>
    <w:semiHidden/>
    <w:unhideWhenUsed/>
    <w:rsid w:val="00B512B6"/>
    <w:pPr>
      <w:spacing w:before="100" w:beforeAutospacing="1" w:after="100" w:afterAutospacing="1"/>
    </w:pPr>
    <w:rPr>
      <w:rFonts w:ascii="Times" w:hAnsi="Times" w:cs="Times New Roman"/>
      <w:sz w:val="20"/>
      <w:szCs w:val="20"/>
    </w:rPr>
  </w:style>
  <w:style w:type="character" w:customStyle="1" w:styleId="Heading2Char">
    <w:name w:val="Heading 2 Char"/>
    <w:basedOn w:val="DefaultParagraphFont"/>
    <w:link w:val="Heading2"/>
    <w:uiPriority w:val="9"/>
    <w:rsid w:val="005E664E"/>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6F62D1"/>
    <w:rPr>
      <w:b/>
      <w:bCs/>
    </w:rPr>
  </w:style>
  <w:style w:type="paragraph" w:styleId="Title">
    <w:name w:val="Title"/>
    <w:basedOn w:val="Normal"/>
    <w:next w:val="Normal"/>
    <w:link w:val="TitleChar"/>
    <w:uiPriority w:val="10"/>
    <w:qFormat/>
    <w:rsid w:val="002E349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E349B"/>
    <w:rPr>
      <w:rFonts w:asciiTheme="majorHAnsi" w:eastAsiaTheme="majorEastAsia" w:hAnsiTheme="majorHAnsi" w:cstheme="majorBidi"/>
      <w:color w:val="17365D" w:themeColor="text2" w:themeShade="BF"/>
      <w:spacing w:val="5"/>
      <w:kern w:val="28"/>
      <w:sz w:val="52"/>
      <w:szCs w:val="52"/>
    </w:rPr>
  </w:style>
  <w:style w:type="paragraph" w:styleId="Caption">
    <w:name w:val="caption"/>
    <w:basedOn w:val="Normal"/>
    <w:next w:val="Normal"/>
    <w:uiPriority w:val="35"/>
    <w:unhideWhenUsed/>
    <w:qFormat/>
    <w:rsid w:val="001D284C"/>
    <w:pPr>
      <w:spacing w:after="200"/>
    </w:pPr>
    <w:rPr>
      <w:b/>
      <w:bCs/>
      <w:color w:val="4F81BD" w:themeColor="accent1"/>
      <w:sz w:val="18"/>
      <w:szCs w:val="18"/>
    </w:rPr>
  </w:style>
  <w:style w:type="character" w:styleId="Emphasis">
    <w:name w:val="Emphasis"/>
    <w:basedOn w:val="DefaultParagraphFont"/>
    <w:uiPriority w:val="20"/>
    <w:qFormat/>
    <w:rsid w:val="004429CC"/>
    <w:rPr>
      <w:i/>
      <w:iCs/>
    </w:rPr>
  </w:style>
  <w:style w:type="paragraph" w:styleId="Footer">
    <w:name w:val="footer"/>
    <w:basedOn w:val="Normal"/>
    <w:link w:val="FooterChar"/>
    <w:uiPriority w:val="99"/>
    <w:unhideWhenUsed/>
    <w:rsid w:val="00CD1836"/>
    <w:pPr>
      <w:tabs>
        <w:tab w:val="center" w:pos="4320"/>
        <w:tab w:val="right" w:pos="8640"/>
      </w:tabs>
    </w:pPr>
  </w:style>
  <w:style w:type="character" w:customStyle="1" w:styleId="FooterChar">
    <w:name w:val="Footer Char"/>
    <w:basedOn w:val="DefaultParagraphFont"/>
    <w:link w:val="Footer"/>
    <w:uiPriority w:val="99"/>
    <w:rsid w:val="00CD1836"/>
  </w:style>
  <w:style w:type="character" w:styleId="PageNumber">
    <w:name w:val="page number"/>
    <w:basedOn w:val="DefaultParagraphFont"/>
    <w:uiPriority w:val="99"/>
    <w:semiHidden/>
    <w:unhideWhenUsed/>
    <w:rsid w:val="00CD1836"/>
  </w:style>
  <w:style w:type="character" w:styleId="FollowedHyperlink">
    <w:name w:val="FollowedHyperlink"/>
    <w:basedOn w:val="DefaultParagraphFont"/>
    <w:uiPriority w:val="99"/>
    <w:semiHidden/>
    <w:unhideWhenUsed/>
    <w:rsid w:val="003156A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778118">
      <w:bodyDiv w:val="1"/>
      <w:marLeft w:val="0"/>
      <w:marRight w:val="0"/>
      <w:marTop w:val="0"/>
      <w:marBottom w:val="0"/>
      <w:divBdr>
        <w:top w:val="none" w:sz="0" w:space="0" w:color="auto"/>
        <w:left w:val="none" w:sz="0" w:space="0" w:color="auto"/>
        <w:bottom w:val="none" w:sz="0" w:space="0" w:color="auto"/>
        <w:right w:val="none" w:sz="0" w:space="0" w:color="auto"/>
      </w:divBdr>
    </w:div>
    <w:div w:id="801575755">
      <w:bodyDiv w:val="1"/>
      <w:marLeft w:val="0"/>
      <w:marRight w:val="0"/>
      <w:marTop w:val="0"/>
      <w:marBottom w:val="0"/>
      <w:divBdr>
        <w:top w:val="none" w:sz="0" w:space="0" w:color="auto"/>
        <w:left w:val="none" w:sz="0" w:space="0" w:color="auto"/>
        <w:bottom w:val="none" w:sz="0" w:space="0" w:color="auto"/>
        <w:right w:val="none" w:sz="0" w:space="0" w:color="auto"/>
      </w:divBdr>
    </w:div>
    <w:div w:id="1692606870">
      <w:bodyDiv w:val="1"/>
      <w:marLeft w:val="0"/>
      <w:marRight w:val="0"/>
      <w:marTop w:val="0"/>
      <w:marBottom w:val="0"/>
      <w:divBdr>
        <w:top w:val="none" w:sz="0" w:space="0" w:color="auto"/>
        <w:left w:val="none" w:sz="0" w:space="0" w:color="auto"/>
        <w:bottom w:val="none" w:sz="0" w:space="0" w:color="auto"/>
        <w:right w:val="none" w:sz="0" w:space="0" w:color="auto"/>
      </w:divBdr>
    </w:div>
    <w:div w:id="2041662514">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diagramData" Target="diagrams/data1.xml"/><Relationship Id="rId21" Type="http://schemas.openxmlformats.org/officeDocument/2006/relationships/diagramLayout" Target="diagrams/layout1.xml"/><Relationship Id="rId22" Type="http://schemas.openxmlformats.org/officeDocument/2006/relationships/diagramQuickStyle" Target="diagrams/quickStyle1.xml"/><Relationship Id="rId23" Type="http://schemas.openxmlformats.org/officeDocument/2006/relationships/diagramColors" Target="diagrams/colors1.xml"/><Relationship Id="rId24" Type="http://schemas.microsoft.com/office/2007/relationships/diagramDrawing" Target="diagrams/drawing1.xml"/><Relationship Id="rId25" Type="http://schemas.openxmlformats.org/officeDocument/2006/relationships/hyperlink" Target="http://www.meopar.ca" TargetMode="External"/><Relationship Id="rId26" Type="http://schemas.openxmlformats.org/officeDocument/2006/relationships/image" Target="media/image9.png"/><Relationship Id="rId27" Type="http://schemas.openxmlformats.org/officeDocument/2006/relationships/hyperlink" Target="http://www.meopar.ca" TargetMode="External"/><Relationship Id="rId28" Type="http://schemas.openxmlformats.org/officeDocument/2006/relationships/image" Target="media/image10.jpg"/><Relationship Id="rId29" Type="http://schemas.openxmlformats.org/officeDocument/2006/relationships/hyperlink" Target="http://www.meopar.ca"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diagramData" Target="diagrams/data2.xml"/><Relationship Id="rId31" Type="http://schemas.openxmlformats.org/officeDocument/2006/relationships/diagramLayout" Target="diagrams/layout2.xml"/><Relationship Id="rId32" Type="http://schemas.openxmlformats.org/officeDocument/2006/relationships/diagramQuickStyle" Target="diagrams/quickStyle2.xml"/><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diagramColors" Target="diagrams/colors2.xml"/><Relationship Id="rId34" Type="http://schemas.microsoft.com/office/2007/relationships/diagramDrawing" Target="diagrams/drawing2.xml"/><Relationship Id="rId35" Type="http://schemas.openxmlformats.org/officeDocument/2006/relationships/hyperlink" Target="http://www.meopar.ca" TargetMode="External"/><Relationship Id="rId36" Type="http://schemas.openxmlformats.org/officeDocument/2006/relationships/hyperlink" Target="http://www.meopar.ca" TargetMode="External"/><Relationship Id="rId10" Type="http://schemas.microsoft.com/office/2007/relationships/hdphoto" Target="media/hdphoto1.wdp"/><Relationship Id="rId11" Type="http://schemas.openxmlformats.org/officeDocument/2006/relationships/image" Target="media/image2.jpeg"/><Relationship Id="rId12" Type="http://schemas.openxmlformats.org/officeDocument/2006/relationships/image" Target="media/image3.png"/><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image" Target="media/image4.jpg"/><Relationship Id="rId16" Type="http://schemas.openxmlformats.org/officeDocument/2006/relationships/image" Target="media/image5.png"/><Relationship Id="rId17" Type="http://schemas.openxmlformats.org/officeDocument/2006/relationships/image" Target="media/image6.jpg"/><Relationship Id="rId18" Type="http://schemas.openxmlformats.org/officeDocument/2006/relationships/image" Target="media/image7.jpg"/><Relationship Id="rId19" Type="http://schemas.openxmlformats.org/officeDocument/2006/relationships/image" Target="media/image8.png"/><Relationship Id="rId37" Type="http://schemas.openxmlformats.org/officeDocument/2006/relationships/hyperlink" Target="http://www.meopar.ca" TargetMode="External"/><Relationship Id="rId38" Type="http://schemas.openxmlformats.org/officeDocument/2006/relationships/fontTable" Target="fontTable.xml"/><Relationship Id="rId39"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63CC1DF-3EBD-C945-A7E3-EDE0BAE27F55}" type="doc">
      <dgm:prSet loTypeId="urn:microsoft.com/office/officeart/2005/8/layout/orgChart1" loCatId="" qsTypeId="urn:microsoft.com/office/officeart/2005/8/quickstyle/simple1" qsCatId="simple" csTypeId="urn:microsoft.com/office/officeart/2005/8/colors/accent1_2" csCatId="accent1" phldr="1"/>
      <dgm:spPr/>
      <dgm:t>
        <a:bodyPr/>
        <a:lstStyle/>
        <a:p>
          <a:endParaRPr lang="en-US"/>
        </a:p>
      </dgm:t>
    </dgm:pt>
    <dgm:pt modelId="{BC985C44-B148-2645-963B-03EF4B84B60B}">
      <dgm:prSet phldrT="[Text]" custT="1"/>
      <dgm:spPr/>
      <dgm:t>
        <a:bodyPr/>
        <a:lstStyle/>
        <a:p>
          <a:r>
            <a:rPr lang="en-US" sz="1000"/>
            <a:t>BOARD OF DIRECTORS</a:t>
          </a:r>
          <a:br>
            <a:rPr lang="en-US" sz="1000"/>
          </a:br>
          <a:r>
            <a:rPr lang="en-US" sz="1000"/>
            <a:t>Executive Committee</a:t>
          </a:r>
          <a:br>
            <a:rPr lang="en-US" sz="1000"/>
          </a:br>
          <a:r>
            <a:rPr lang="en-US" sz="1000"/>
            <a:t>Audit Committee</a:t>
          </a:r>
        </a:p>
      </dgm:t>
    </dgm:pt>
    <dgm:pt modelId="{FB0567ED-A86B-0D41-A3A1-E28B70947978}" type="parTrans" cxnId="{F5C1BC6E-B1CE-F448-AC3B-B81D03582190}">
      <dgm:prSet/>
      <dgm:spPr/>
      <dgm:t>
        <a:bodyPr/>
        <a:lstStyle/>
        <a:p>
          <a:endParaRPr lang="en-US"/>
        </a:p>
      </dgm:t>
    </dgm:pt>
    <dgm:pt modelId="{B59A555F-1C6C-1C47-A99A-3860259B517D}" type="sibTrans" cxnId="{F5C1BC6E-B1CE-F448-AC3B-B81D03582190}">
      <dgm:prSet/>
      <dgm:spPr/>
      <dgm:t>
        <a:bodyPr/>
        <a:lstStyle/>
        <a:p>
          <a:endParaRPr lang="en-US"/>
        </a:p>
      </dgm:t>
    </dgm:pt>
    <dgm:pt modelId="{CD6906F8-5E2A-844A-99D2-811A6F8BC80C}">
      <dgm:prSet phldrT="[Text]" custT="1"/>
      <dgm:spPr/>
      <dgm:t>
        <a:bodyPr/>
        <a:lstStyle/>
        <a:p>
          <a:r>
            <a:rPr lang="en-US" sz="1000"/>
            <a:t>Executive Director</a:t>
          </a:r>
          <a:br>
            <a:rPr lang="en-US" sz="1000"/>
          </a:br>
          <a:r>
            <a:rPr lang="en-US" sz="1000"/>
            <a:t>Mr. Neil Gall</a:t>
          </a:r>
        </a:p>
      </dgm:t>
    </dgm:pt>
    <dgm:pt modelId="{A6EFA51B-5C21-AB4D-B717-E9092C04D268}" type="parTrans" cxnId="{BB77D767-AAE6-AD46-9344-50A606183C89}">
      <dgm:prSet/>
      <dgm:spPr/>
      <dgm:t>
        <a:bodyPr/>
        <a:lstStyle/>
        <a:p>
          <a:endParaRPr lang="en-US"/>
        </a:p>
      </dgm:t>
    </dgm:pt>
    <dgm:pt modelId="{F1070C08-7D36-5C4F-B199-2111B8A47DCF}" type="sibTrans" cxnId="{BB77D767-AAE6-AD46-9344-50A606183C89}">
      <dgm:prSet/>
      <dgm:spPr/>
      <dgm:t>
        <a:bodyPr/>
        <a:lstStyle/>
        <a:p>
          <a:endParaRPr lang="en-US"/>
        </a:p>
      </dgm:t>
    </dgm:pt>
    <dgm:pt modelId="{FAB1E398-731C-9D4E-A60A-4A963E3DE1A4}">
      <dgm:prSet custT="1"/>
      <dgm:spPr/>
      <dgm:t>
        <a:bodyPr/>
        <a:lstStyle/>
        <a:p>
          <a:r>
            <a:rPr lang="en-US" sz="1000"/>
            <a:t>Associate Scientific Director</a:t>
          </a:r>
          <a:br>
            <a:rPr lang="en-US" sz="1000"/>
          </a:br>
          <a:r>
            <a:rPr lang="en-US" sz="1000"/>
            <a:t>Dr. Ronald Pelot</a:t>
          </a:r>
        </a:p>
      </dgm:t>
    </dgm:pt>
    <dgm:pt modelId="{12CCC160-243A-6A42-828A-1AD3B0E9E96F}" type="parTrans" cxnId="{548B3E34-13F6-614B-ADAE-C059125EF3FD}">
      <dgm:prSet/>
      <dgm:spPr/>
      <dgm:t>
        <a:bodyPr/>
        <a:lstStyle/>
        <a:p>
          <a:endParaRPr lang="en-US"/>
        </a:p>
      </dgm:t>
    </dgm:pt>
    <dgm:pt modelId="{9C662B62-D64B-2245-94EF-CD04F07651D9}" type="sibTrans" cxnId="{548B3E34-13F6-614B-ADAE-C059125EF3FD}">
      <dgm:prSet/>
      <dgm:spPr/>
      <dgm:t>
        <a:bodyPr/>
        <a:lstStyle/>
        <a:p>
          <a:endParaRPr lang="en-US"/>
        </a:p>
      </dgm:t>
    </dgm:pt>
    <dgm:pt modelId="{9ACCBCD3-AEA4-7F42-B3EF-12DAE9E392F7}">
      <dgm:prSet custT="1"/>
      <dgm:spPr/>
      <dgm:t>
        <a:bodyPr/>
        <a:lstStyle/>
        <a:p>
          <a:r>
            <a:rPr lang="en-US" sz="1000"/>
            <a:t>Scientific Director</a:t>
          </a:r>
          <a:br>
            <a:rPr lang="en-US" sz="1000"/>
          </a:br>
          <a:r>
            <a:rPr lang="en-US" sz="1000"/>
            <a:t>Dr. Douglas Wallace</a:t>
          </a:r>
        </a:p>
      </dgm:t>
    </dgm:pt>
    <dgm:pt modelId="{EBE9E783-8A97-6E4A-B507-45664C169232}" type="parTrans" cxnId="{BDDB6117-4000-104F-BA4C-788303DCBD41}">
      <dgm:prSet/>
      <dgm:spPr/>
      <dgm:t>
        <a:bodyPr/>
        <a:lstStyle/>
        <a:p>
          <a:endParaRPr lang="en-US"/>
        </a:p>
      </dgm:t>
    </dgm:pt>
    <dgm:pt modelId="{024CB530-5676-4944-AFF4-21FD8DD0FF7A}" type="sibTrans" cxnId="{BDDB6117-4000-104F-BA4C-788303DCBD41}">
      <dgm:prSet/>
      <dgm:spPr/>
      <dgm:t>
        <a:bodyPr/>
        <a:lstStyle/>
        <a:p>
          <a:endParaRPr lang="en-US"/>
        </a:p>
      </dgm:t>
    </dgm:pt>
    <dgm:pt modelId="{F26EC01F-1548-C84A-8A49-BC5E2999991B}">
      <dgm:prSet custT="1"/>
      <dgm:spPr/>
      <dgm:t>
        <a:bodyPr/>
        <a:lstStyle/>
        <a:p>
          <a:r>
            <a:rPr lang="en-US" sz="1000"/>
            <a:t>International Scientific Advisory Committee</a:t>
          </a:r>
        </a:p>
      </dgm:t>
    </dgm:pt>
    <dgm:pt modelId="{1CFC5563-DC42-BD47-88FD-EABF770E8D02}" type="parTrans" cxnId="{EF5742DA-018B-BC4D-9CDA-47EB0E70A7A8}">
      <dgm:prSet/>
      <dgm:spPr/>
      <dgm:t>
        <a:bodyPr/>
        <a:lstStyle/>
        <a:p>
          <a:endParaRPr lang="en-US"/>
        </a:p>
      </dgm:t>
    </dgm:pt>
    <dgm:pt modelId="{92906152-31E9-8A44-8E37-745781C2D25C}" type="sibTrans" cxnId="{EF5742DA-018B-BC4D-9CDA-47EB0E70A7A8}">
      <dgm:prSet/>
      <dgm:spPr/>
      <dgm:t>
        <a:bodyPr/>
        <a:lstStyle/>
        <a:p>
          <a:endParaRPr lang="en-US"/>
        </a:p>
      </dgm:t>
    </dgm:pt>
    <dgm:pt modelId="{8BEEF150-AB88-E04E-AEBC-588F3F45E18A}">
      <dgm:prSet custT="1"/>
      <dgm:spPr/>
      <dgm:t>
        <a:bodyPr/>
        <a:lstStyle/>
        <a:p>
          <a:r>
            <a:rPr lang="en-US" sz="1000"/>
            <a:t>Research Management Committee</a:t>
          </a:r>
        </a:p>
      </dgm:t>
    </dgm:pt>
    <dgm:pt modelId="{7F5C3385-9192-8146-824E-5566DA21DA6D}" type="parTrans" cxnId="{2A720BEF-7DC8-BC44-8EB6-19C2344D5C7B}">
      <dgm:prSet/>
      <dgm:spPr/>
      <dgm:t>
        <a:bodyPr/>
        <a:lstStyle/>
        <a:p>
          <a:endParaRPr lang="en-US"/>
        </a:p>
      </dgm:t>
    </dgm:pt>
    <dgm:pt modelId="{1841A44A-7355-3844-9D6B-9934E0255321}" type="sibTrans" cxnId="{2A720BEF-7DC8-BC44-8EB6-19C2344D5C7B}">
      <dgm:prSet/>
      <dgm:spPr/>
      <dgm:t>
        <a:bodyPr/>
        <a:lstStyle/>
        <a:p>
          <a:endParaRPr lang="en-US"/>
        </a:p>
      </dgm:t>
    </dgm:pt>
    <dgm:pt modelId="{0331C536-69EC-D841-AA52-2751532A634C}">
      <dgm:prSet custT="1"/>
      <dgm:spPr/>
      <dgm:t>
        <a:bodyPr/>
        <a:lstStyle/>
        <a:p>
          <a:r>
            <a:rPr lang="en-US" sz="1000"/>
            <a:t>Administrative </a:t>
          </a:r>
        </a:p>
        <a:p>
          <a:r>
            <a:rPr lang="en-US" sz="1000"/>
            <a:t>Centre</a:t>
          </a:r>
        </a:p>
      </dgm:t>
    </dgm:pt>
    <dgm:pt modelId="{9E3A84C5-F37B-3843-87E1-A68D9ED5C32A}" type="parTrans" cxnId="{797700E9-9938-2941-9134-AAC8568737BF}">
      <dgm:prSet/>
      <dgm:spPr/>
      <dgm:t>
        <a:bodyPr/>
        <a:lstStyle/>
        <a:p>
          <a:endParaRPr lang="en-US"/>
        </a:p>
      </dgm:t>
    </dgm:pt>
    <dgm:pt modelId="{56ED5D70-3263-EC40-ABA6-FCF46E76EB98}" type="sibTrans" cxnId="{797700E9-9938-2941-9134-AAC8568737BF}">
      <dgm:prSet/>
      <dgm:spPr/>
      <dgm:t>
        <a:bodyPr/>
        <a:lstStyle/>
        <a:p>
          <a:endParaRPr lang="en-US"/>
        </a:p>
      </dgm:t>
    </dgm:pt>
    <dgm:pt modelId="{521B9F12-B54F-1248-BD2A-27A2189BE8A4}">
      <dgm:prSet custT="1"/>
      <dgm:spPr/>
      <dgm:t>
        <a:bodyPr/>
        <a:lstStyle/>
        <a:p>
          <a:r>
            <a:rPr lang="en-US" sz="1000"/>
            <a:t>Partnership &amp; </a:t>
          </a:r>
          <a:br>
            <a:rPr lang="en-US" sz="1000"/>
          </a:br>
          <a:r>
            <a:rPr lang="en-US" sz="1000"/>
            <a:t>Recruitment Program</a:t>
          </a:r>
        </a:p>
      </dgm:t>
    </dgm:pt>
    <dgm:pt modelId="{D6488663-6A63-5547-9A8F-14F9AF75BC65}" type="parTrans" cxnId="{2A3CE3F5-C1A3-E743-B8F1-DBDCCEEA8AA4}">
      <dgm:prSet/>
      <dgm:spPr/>
      <dgm:t>
        <a:bodyPr/>
        <a:lstStyle/>
        <a:p>
          <a:endParaRPr lang="en-US"/>
        </a:p>
      </dgm:t>
    </dgm:pt>
    <dgm:pt modelId="{25F10125-E07E-6144-8703-C7C66A86285D}" type="sibTrans" cxnId="{2A3CE3F5-C1A3-E743-B8F1-DBDCCEEA8AA4}">
      <dgm:prSet/>
      <dgm:spPr/>
      <dgm:t>
        <a:bodyPr/>
        <a:lstStyle/>
        <a:p>
          <a:endParaRPr lang="en-US"/>
        </a:p>
      </dgm:t>
    </dgm:pt>
    <dgm:pt modelId="{372342AD-4C78-4B47-958E-EF37D339D48C}">
      <dgm:prSet custT="1"/>
      <dgm:spPr/>
      <dgm:t>
        <a:bodyPr/>
        <a:lstStyle/>
        <a:p>
          <a:r>
            <a:rPr lang="en-US" sz="1000"/>
            <a:t>Research Themes</a:t>
          </a:r>
          <a:br>
            <a:rPr lang="en-US" sz="1000"/>
          </a:br>
          <a:r>
            <a:rPr lang="en-US" sz="1000"/>
            <a:t>Observation Core</a:t>
          </a:r>
          <a:br>
            <a:rPr lang="en-US" sz="1000"/>
          </a:br>
          <a:r>
            <a:rPr lang="en-US" sz="1000"/>
            <a:t>Prediction Core</a:t>
          </a:r>
        </a:p>
      </dgm:t>
    </dgm:pt>
    <dgm:pt modelId="{32AECC61-7252-594E-9832-6085DEF3B91B}" type="parTrans" cxnId="{0DBDC234-F6C9-D543-A7F6-BA22201CF68F}">
      <dgm:prSet/>
      <dgm:spPr/>
      <dgm:t>
        <a:bodyPr/>
        <a:lstStyle/>
        <a:p>
          <a:endParaRPr lang="en-US"/>
        </a:p>
      </dgm:t>
    </dgm:pt>
    <dgm:pt modelId="{39DDE4DA-C33D-4246-B581-126316F6FF6E}" type="sibTrans" cxnId="{0DBDC234-F6C9-D543-A7F6-BA22201CF68F}">
      <dgm:prSet/>
      <dgm:spPr/>
      <dgm:t>
        <a:bodyPr/>
        <a:lstStyle/>
        <a:p>
          <a:endParaRPr lang="en-US"/>
        </a:p>
      </dgm:t>
    </dgm:pt>
    <dgm:pt modelId="{EE537E21-2038-C740-AB3E-2E110913DB7B}" type="pres">
      <dgm:prSet presAssocID="{C63CC1DF-3EBD-C945-A7E3-EDE0BAE27F55}" presName="hierChild1" presStyleCnt="0">
        <dgm:presLayoutVars>
          <dgm:orgChart val="1"/>
          <dgm:chPref val="1"/>
          <dgm:dir/>
          <dgm:animOne val="branch"/>
          <dgm:animLvl val="lvl"/>
          <dgm:resizeHandles/>
        </dgm:presLayoutVars>
      </dgm:prSet>
      <dgm:spPr/>
      <dgm:t>
        <a:bodyPr/>
        <a:lstStyle/>
        <a:p>
          <a:endParaRPr lang="en-US"/>
        </a:p>
      </dgm:t>
    </dgm:pt>
    <dgm:pt modelId="{008CD3AD-65E6-4741-9537-97E02BAA6961}" type="pres">
      <dgm:prSet presAssocID="{BC985C44-B148-2645-963B-03EF4B84B60B}" presName="hierRoot1" presStyleCnt="0">
        <dgm:presLayoutVars>
          <dgm:hierBranch val="init"/>
        </dgm:presLayoutVars>
      </dgm:prSet>
      <dgm:spPr/>
      <dgm:t>
        <a:bodyPr/>
        <a:lstStyle/>
        <a:p>
          <a:endParaRPr lang="en-US"/>
        </a:p>
      </dgm:t>
    </dgm:pt>
    <dgm:pt modelId="{BAD22F43-9853-4247-A7FF-051DE9A8D837}" type="pres">
      <dgm:prSet presAssocID="{BC985C44-B148-2645-963B-03EF4B84B60B}" presName="rootComposite1" presStyleCnt="0"/>
      <dgm:spPr/>
      <dgm:t>
        <a:bodyPr/>
        <a:lstStyle/>
        <a:p>
          <a:endParaRPr lang="en-US"/>
        </a:p>
      </dgm:t>
    </dgm:pt>
    <dgm:pt modelId="{2F53E152-E2A8-3F48-9884-07446EE35D01}" type="pres">
      <dgm:prSet presAssocID="{BC985C44-B148-2645-963B-03EF4B84B60B}" presName="rootText1" presStyleLbl="node0" presStyleIdx="0" presStyleCnt="2" custScaleX="162461" custScaleY="159941">
        <dgm:presLayoutVars>
          <dgm:chPref val="3"/>
        </dgm:presLayoutVars>
      </dgm:prSet>
      <dgm:spPr/>
      <dgm:t>
        <a:bodyPr/>
        <a:lstStyle/>
        <a:p>
          <a:endParaRPr lang="en-US"/>
        </a:p>
      </dgm:t>
    </dgm:pt>
    <dgm:pt modelId="{10D4FEA4-2F7B-4C48-BFD8-E4BB0AF96CB6}" type="pres">
      <dgm:prSet presAssocID="{BC985C44-B148-2645-963B-03EF4B84B60B}" presName="rootConnector1" presStyleLbl="node1" presStyleIdx="0" presStyleCnt="0"/>
      <dgm:spPr/>
      <dgm:t>
        <a:bodyPr/>
        <a:lstStyle/>
        <a:p>
          <a:endParaRPr lang="en-US"/>
        </a:p>
      </dgm:t>
    </dgm:pt>
    <dgm:pt modelId="{127C28F3-490E-E74F-BD5C-4922AAB02DC6}" type="pres">
      <dgm:prSet presAssocID="{BC985C44-B148-2645-963B-03EF4B84B60B}" presName="hierChild2" presStyleCnt="0"/>
      <dgm:spPr/>
      <dgm:t>
        <a:bodyPr/>
        <a:lstStyle/>
        <a:p>
          <a:endParaRPr lang="en-US"/>
        </a:p>
      </dgm:t>
    </dgm:pt>
    <dgm:pt modelId="{71977C9B-AD3A-D84E-9EA2-1DBDAF77D0C1}" type="pres">
      <dgm:prSet presAssocID="{A6EFA51B-5C21-AB4D-B717-E9092C04D268}" presName="Name37" presStyleLbl="parChTrans1D2" presStyleIdx="0" presStyleCnt="3"/>
      <dgm:spPr/>
      <dgm:t>
        <a:bodyPr/>
        <a:lstStyle/>
        <a:p>
          <a:endParaRPr lang="en-US"/>
        </a:p>
      </dgm:t>
    </dgm:pt>
    <dgm:pt modelId="{A4ABEE90-A9DB-9B48-8076-0B389AD6699D}" type="pres">
      <dgm:prSet presAssocID="{CD6906F8-5E2A-844A-99D2-811A6F8BC80C}" presName="hierRoot2" presStyleCnt="0">
        <dgm:presLayoutVars>
          <dgm:hierBranch val="init"/>
        </dgm:presLayoutVars>
      </dgm:prSet>
      <dgm:spPr/>
      <dgm:t>
        <a:bodyPr/>
        <a:lstStyle/>
        <a:p>
          <a:endParaRPr lang="en-US"/>
        </a:p>
      </dgm:t>
    </dgm:pt>
    <dgm:pt modelId="{09DB4BB5-6D54-8C41-9858-522161467BF9}" type="pres">
      <dgm:prSet presAssocID="{CD6906F8-5E2A-844A-99D2-811A6F8BC80C}" presName="rootComposite" presStyleCnt="0"/>
      <dgm:spPr/>
      <dgm:t>
        <a:bodyPr/>
        <a:lstStyle/>
        <a:p>
          <a:endParaRPr lang="en-US"/>
        </a:p>
      </dgm:t>
    </dgm:pt>
    <dgm:pt modelId="{C775310B-B291-514C-AF5E-A3F4ACB7AB78}" type="pres">
      <dgm:prSet presAssocID="{CD6906F8-5E2A-844A-99D2-811A6F8BC80C}" presName="rootText" presStyleLbl="node2" presStyleIdx="0" presStyleCnt="3" custScaleX="145648" custScaleY="128930">
        <dgm:presLayoutVars>
          <dgm:chPref val="3"/>
        </dgm:presLayoutVars>
      </dgm:prSet>
      <dgm:spPr/>
      <dgm:t>
        <a:bodyPr/>
        <a:lstStyle/>
        <a:p>
          <a:endParaRPr lang="en-US"/>
        </a:p>
      </dgm:t>
    </dgm:pt>
    <dgm:pt modelId="{5BF53E1E-97DC-EA46-BD12-24D2FDCF1529}" type="pres">
      <dgm:prSet presAssocID="{CD6906F8-5E2A-844A-99D2-811A6F8BC80C}" presName="rootConnector" presStyleLbl="node2" presStyleIdx="0" presStyleCnt="3"/>
      <dgm:spPr/>
      <dgm:t>
        <a:bodyPr/>
        <a:lstStyle/>
        <a:p>
          <a:endParaRPr lang="en-US"/>
        </a:p>
      </dgm:t>
    </dgm:pt>
    <dgm:pt modelId="{E123A0D6-0234-484C-929C-7DF79B7D24C0}" type="pres">
      <dgm:prSet presAssocID="{CD6906F8-5E2A-844A-99D2-811A6F8BC80C}" presName="hierChild4" presStyleCnt="0"/>
      <dgm:spPr/>
      <dgm:t>
        <a:bodyPr/>
        <a:lstStyle/>
        <a:p>
          <a:endParaRPr lang="en-US"/>
        </a:p>
      </dgm:t>
    </dgm:pt>
    <dgm:pt modelId="{A85D57BE-BCA2-0148-894E-4FB0625A721D}" type="pres">
      <dgm:prSet presAssocID="{9E3A84C5-F37B-3843-87E1-A68D9ED5C32A}" presName="Name37" presStyleLbl="parChTrans1D3" presStyleIdx="0" presStyleCnt="4"/>
      <dgm:spPr/>
      <dgm:t>
        <a:bodyPr/>
        <a:lstStyle/>
        <a:p>
          <a:endParaRPr lang="en-US"/>
        </a:p>
      </dgm:t>
    </dgm:pt>
    <dgm:pt modelId="{B992A98B-7D26-E44E-A193-2AE0B3D880DD}" type="pres">
      <dgm:prSet presAssocID="{0331C536-69EC-D841-AA52-2751532A634C}" presName="hierRoot2" presStyleCnt="0">
        <dgm:presLayoutVars>
          <dgm:hierBranch val="init"/>
        </dgm:presLayoutVars>
      </dgm:prSet>
      <dgm:spPr/>
      <dgm:t>
        <a:bodyPr/>
        <a:lstStyle/>
        <a:p>
          <a:endParaRPr lang="en-US"/>
        </a:p>
      </dgm:t>
    </dgm:pt>
    <dgm:pt modelId="{91271EA0-CCEA-C64B-99BD-621247790C35}" type="pres">
      <dgm:prSet presAssocID="{0331C536-69EC-D841-AA52-2751532A634C}" presName="rootComposite" presStyleCnt="0"/>
      <dgm:spPr/>
      <dgm:t>
        <a:bodyPr/>
        <a:lstStyle/>
        <a:p>
          <a:endParaRPr lang="en-US"/>
        </a:p>
      </dgm:t>
    </dgm:pt>
    <dgm:pt modelId="{E92DC011-8556-884C-B978-3BF71E225AF8}" type="pres">
      <dgm:prSet presAssocID="{0331C536-69EC-D841-AA52-2751532A634C}" presName="rootText" presStyleLbl="node3" presStyleIdx="0" presStyleCnt="4" custScaleX="118498" custScaleY="139690">
        <dgm:presLayoutVars>
          <dgm:chPref val="3"/>
        </dgm:presLayoutVars>
      </dgm:prSet>
      <dgm:spPr/>
      <dgm:t>
        <a:bodyPr/>
        <a:lstStyle/>
        <a:p>
          <a:endParaRPr lang="en-US"/>
        </a:p>
      </dgm:t>
    </dgm:pt>
    <dgm:pt modelId="{1C9F9CEA-72F6-2D4C-9693-6AA43E968BB5}" type="pres">
      <dgm:prSet presAssocID="{0331C536-69EC-D841-AA52-2751532A634C}" presName="rootConnector" presStyleLbl="node3" presStyleIdx="0" presStyleCnt="4"/>
      <dgm:spPr/>
      <dgm:t>
        <a:bodyPr/>
        <a:lstStyle/>
        <a:p>
          <a:endParaRPr lang="en-US"/>
        </a:p>
      </dgm:t>
    </dgm:pt>
    <dgm:pt modelId="{D2CE0840-07B0-7E46-8C4C-9D2979F3033B}" type="pres">
      <dgm:prSet presAssocID="{0331C536-69EC-D841-AA52-2751532A634C}" presName="hierChild4" presStyleCnt="0"/>
      <dgm:spPr/>
      <dgm:t>
        <a:bodyPr/>
        <a:lstStyle/>
        <a:p>
          <a:endParaRPr lang="en-US"/>
        </a:p>
      </dgm:t>
    </dgm:pt>
    <dgm:pt modelId="{F1A41930-06B8-0141-9792-316204911AA6}" type="pres">
      <dgm:prSet presAssocID="{0331C536-69EC-D841-AA52-2751532A634C}" presName="hierChild5" presStyleCnt="0"/>
      <dgm:spPr/>
      <dgm:t>
        <a:bodyPr/>
        <a:lstStyle/>
        <a:p>
          <a:endParaRPr lang="en-US"/>
        </a:p>
      </dgm:t>
    </dgm:pt>
    <dgm:pt modelId="{595DA183-C286-0349-99FB-AC3EB33666ED}" type="pres">
      <dgm:prSet presAssocID="{CD6906F8-5E2A-844A-99D2-811A6F8BC80C}" presName="hierChild5" presStyleCnt="0"/>
      <dgm:spPr/>
      <dgm:t>
        <a:bodyPr/>
        <a:lstStyle/>
        <a:p>
          <a:endParaRPr lang="en-US"/>
        </a:p>
      </dgm:t>
    </dgm:pt>
    <dgm:pt modelId="{2E8AE2B1-5ECC-8B40-AFA2-D72ECA8B5C83}" type="pres">
      <dgm:prSet presAssocID="{EBE9E783-8A97-6E4A-B507-45664C169232}" presName="Name37" presStyleLbl="parChTrans1D2" presStyleIdx="1" presStyleCnt="3"/>
      <dgm:spPr/>
      <dgm:t>
        <a:bodyPr/>
        <a:lstStyle/>
        <a:p>
          <a:endParaRPr lang="en-US"/>
        </a:p>
      </dgm:t>
    </dgm:pt>
    <dgm:pt modelId="{BBE40666-0593-394A-8F83-2AA669E9057F}" type="pres">
      <dgm:prSet presAssocID="{9ACCBCD3-AEA4-7F42-B3EF-12DAE9E392F7}" presName="hierRoot2" presStyleCnt="0">
        <dgm:presLayoutVars>
          <dgm:hierBranch val="init"/>
        </dgm:presLayoutVars>
      </dgm:prSet>
      <dgm:spPr/>
      <dgm:t>
        <a:bodyPr/>
        <a:lstStyle/>
        <a:p>
          <a:endParaRPr lang="en-US"/>
        </a:p>
      </dgm:t>
    </dgm:pt>
    <dgm:pt modelId="{BA84EAD5-1DB7-2E41-9EE2-5D07251F74A8}" type="pres">
      <dgm:prSet presAssocID="{9ACCBCD3-AEA4-7F42-B3EF-12DAE9E392F7}" presName="rootComposite" presStyleCnt="0"/>
      <dgm:spPr/>
      <dgm:t>
        <a:bodyPr/>
        <a:lstStyle/>
        <a:p>
          <a:endParaRPr lang="en-US"/>
        </a:p>
      </dgm:t>
    </dgm:pt>
    <dgm:pt modelId="{C5153225-61A7-FD47-B6EA-86D213B8D80E}" type="pres">
      <dgm:prSet presAssocID="{9ACCBCD3-AEA4-7F42-B3EF-12DAE9E392F7}" presName="rootText" presStyleLbl="node2" presStyleIdx="1" presStyleCnt="3" custScaleX="142370" custScaleY="143889" custLinFactNeighborX="-1482" custLinFactNeighborY="15298">
        <dgm:presLayoutVars>
          <dgm:chPref val="3"/>
        </dgm:presLayoutVars>
      </dgm:prSet>
      <dgm:spPr/>
      <dgm:t>
        <a:bodyPr/>
        <a:lstStyle/>
        <a:p>
          <a:endParaRPr lang="en-US"/>
        </a:p>
      </dgm:t>
    </dgm:pt>
    <dgm:pt modelId="{68D0C759-0DCF-974C-AA4D-A7D50FC6A9CA}" type="pres">
      <dgm:prSet presAssocID="{9ACCBCD3-AEA4-7F42-B3EF-12DAE9E392F7}" presName="rootConnector" presStyleLbl="node2" presStyleIdx="1" presStyleCnt="3"/>
      <dgm:spPr/>
      <dgm:t>
        <a:bodyPr/>
        <a:lstStyle/>
        <a:p>
          <a:endParaRPr lang="en-US"/>
        </a:p>
      </dgm:t>
    </dgm:pt>
    <dgm:pt modelId="{79E35559-C91D-854B-84C2-24FC8DE9B1F1}" type="pres">
      <dgm:prSet presAssocID="{9ACCBCD3-AEA4-7F42-B3EF-12DAE9E392F7}" presName="hierChild4" presStyleCnt="0"/>
      <dgm:spPr/>
      <dgm:t>
        <a:bodyPr/>
        <a:lstStyle/>
        <a:p>
          <a:endParaRPr lang="en-US"/>
        </a:p>
      </dgm:t>
    </dgm:pt>
    <dgm:pt modelId="{6C1065B5-268A-5644-B2DC-9385F5E90254}" type="pres">
      <dgm:prSet presAssocID="{7F5C3385-9192-8146-824E-5566DA21DA6D}" presName="Name37" presStyleLbl="parChTrans1D3" presStyleIdx="1" presStyleCnt="4"/>
      <dgm:spPr/>
      <dgm:t>
        <a:bodyPr/>
        <a:lstStyle/>
        <a:p>
          <a:endParaRPr lang="en-US"/>
        </a:p>
      </dgm:t>
    </dgm:pt>
    <dgm:pt modelId="{D02F5A92-B9EB-D040-9F19-0A840FCC23D4}" type="pres">
      <dgm:prSet presAssocID="{8BEEF150-AB88-E04E-AEBC-588F3F45E18A}" presName="hierRoot2" presStyleCnt="0">
        <dgm:presLayoutVars>
          <dgm:hierBranch val="init"/>
        </dgm:presLayoutVars>
      </dgm:prSet>
      <dgm:spPr/>
      <dgm:t>
        <a:bodyPr/>
        <a:lstStyle/>
        <a:p>
          <a:endParaRPr lang="en-US"/>
        </a:p>
      </dgm:t>
    </dgm:pt>
    <dgm:pt modelId="{5C7548BE-F00A-D644-82B0-2C31665860DF}" type="pres">
      <dgm:prSet presAssocID="{8BEEF150-AB88-E04E-AEBC-588F3F45E18A}" presName="rootComposite" presStyleCnt="0"/>
      <dgm:spPr/>
      <dgm:t>
        <a:bodyPr/>
        <a:lstStyle/>
        <a:p>
          <a:endParaRPr lang="en-US"/>
        </a:p>
      </dgm:t>
    </dgm:pt>
    <dgm:pt modelId="{8E4456D1-A4C1-0445-9135-9CD7021031C3}" type="pres">
      <dgm:prSet presAssocID="{8BEEF150-AB88-E04E-AEBC-588F3F45E18A}" presName="rootText" presStyleLbl="node3" presStyleIdx="1" presStyleCnt="4" custScaleX="117824" custScaleY="134257" custLinFactNeighborX="1081" custLinFactNeighborY="32906">
        <dgm:presLayoutVars>
          <dgm:chPref val="3"/>
        </dgm:presLayoutVars>
      </dgm:prSet>
      <dgm:spPr/>
      <dgm:t>
        <a:bodyPr/>
        <a:lstStyle/>
        <a:p>
          <a:endParaRPr lang="en-US"/>
        </a:p>
      </dgm:t>
    </dgm:pt>
    <dgm:pt modelId="{8702405B-B5C6-5E47-B380-23FA3447BEA2}" type="pres">
      <dgm:prSet presAssocID="{8BEEF150-AB88-E04E-AEBC-588F3F45E18A}" presName="rootConnector" presStyleLbl="node3" presStyleIdx="1" presStyleCnt="4"/>
      <dgm:spPr/>
      <dgm:t>
        <a:bodyPr/>
        <a:lstStyle/>
        <a:p>
          <a:endParaRPr lang="en-US"/>
        </a:p>
      </dgm:t>
    </dgm:pt>
    <dgm:pt modelId="{623AF2DE-F68D-2D4E-BD84-F4DF3F76ACBA}" type="pres">
      <dgm:prSet presAssocID="{8BEEF150-AB88-E04E-AEBC-588F3F45E18A}" presName="hierChild4" presStyleCnt="0"/>
      <dgm:spPr/>
      <dgm:t>
        <a:bodyPr/>
        <a:lstStyle/>
        <a:p>
          <a:endParaRPr lang="en-US"/>
        </a:p>
      </dgm:t>
    </dgm:pt>
    <dgm:pt modelId="{0494440B-3F7E-7F45-A7EB-72887B31EBA2}" type="pres">
      <dgm:prSet presAssocID="{8BEEF150-AB88-E04E-AEBC-588F3F45E18A}" presName="hierChild5" presStyleCnt="0"/>
      <dgm:spPr/>
      <dgm:t>
        <a:bodyPr/>
        <a:lstStyle/>
        <a:p>
          <a:endParaRPr lang="en-US"/>
        </a:p>
      </dgm:t>
    </dgm:pt>
    <dgm:pt modelId="{9D0C0D1B-2553-694D-B95C-678E692159EC}" type="pres">
      <dgm:prSet presAssocID="{32AECC61-7252-594E-9832-6085DEF3B91B}" presName="Name37" presStyleLbl="parChTrans1D3" presStyleIdx="2" presStyleCnt="4"/>
      <dgm:spPr/>
      <dgm:t>
        <a:bodyPr/>
        <a:lstStyle/>
        <a:p>
          <a:endParaRPr lang="en-US"/>
        </a:p>
      </dgm:t>
    </dgm:pt>
    <dgm:pt modelId="{5BB98DC5-0C57-C845-BEFC-1E1CF425859D}" type="pres">
      <dgm:prSet presAssocID="{372342AD-4C78-4B47-958E-EF37D339D48C}" presName="hierRoot2" presStyleCnt="0">
        <dgm:presLayoutVars>
          <dgm:hierBranch val="init"/>
        </dgm:presLayoutVars>
      </dgm:prSet>
      <dgm:spPr/>
      <dgm:t>
        <a:bodyPr/>
        <a:lstStyle/>
        <a:p>
          <a:endParaRPr lang="en-US"/>
        </a:p>
      </dgm:t>
    </dgm:pt>
    <dgm:pt modelId="{0912BA68-0EA2-674A-AEDC-E32719077E29}" type="pres">
      <dgm:prSet presAssocID="{372342AD-4C78-4B47-958E-EF37D339D48C}" presName="rootComposite" presStyleCnt="0"/>
      <dgm:spPr/>
      <dgm:t>
        <a:bodyPr/>
        <a:lstStyle/>
        <a:p>
          <a:endParaRPr lang="en-US"/>
        </a:p>
      </dgm:t>
    </dgm:pt>
    <dgm:pt modelId="{04F3CC5F-EB35-CB4A-9A23-BEBD03F6748F}" type="pres">
      <dgm:prSet presAssocID="{372342AD-4C78-4B47-958E-EF37D339D48C}" presName="rootText" presStyleLbl="node3" presStyleIdx="2" presStyleCnt="4" custScaleX="142042" custScaleY="150199" custLinFactNeighborX="1081" custLinFactNeighborY="34708">
        <dgm:presLayoutVars>
          <dgm:chPref val="3"/>
        </dgm:presLayoutVars>
      </dgm:prSet>
      <dgm:spPr/>
      <dgm:t>
        <a:bodyPr/>
        <a:lstStyle/>
        <a:p>
          <a:endParaRPr lang="en-US"/>
        </a:p>
      </dgm:t>
    </dgm:pt>
    <dgm:pt modelId="{E86E9F10-5E40-424D-B3C9-129560720665}" type="pres">
      <dgm:prSet presAssocID="{372342AD-4C78-4B47-958E-EF37D339D48C}" presName="rootConnector" presStyleLbl="node3" presStyleIdx="2" presStyleCnt="4"/>
      <dgm:spPr/>
      <dgm:t>
        <a:bodyPr/>
        <a:lstStyle/>
        <a:p>
          <a:endParaRPr lang="en-US"/>
        </a:p>
      </dgm:t>
    </dgm:pt>
    <dgm:pt modelId="{0605CD7B-9A1B-6746-A1EC-349566EEB7D3}" type="pres">
      <dgm:prSet presAssocID="{372342AD-4C78-4B47-958E-EF37D339D48C}" presName="hierChild4" presStyleCnt="0"/>
      <dgm:spPr/>
      <dgm:t>
        <a:bodyPr/>
        <a:lstStyle/>
        <a:p>
          <a:endParaRPr lang="en-US"/>
        </a:p>
      </dgm:t>
    </dgm:pt>
    <dgm:pt modelId="{444FAB9A-AFE7-6544-A7F3-2830440D9171}" type="pres">
      <dgm:prSet presAssocID="{372342AD-4C78-4B47-958E-EF37D339D48C}" presName="hierChild5" presStyleCnt="0"/>
      <dgm:spPr/>
      <dgm:t>
        <a:bodyPr/>
        <a:lstStyle/>
        <a:p>
          <a:endParaRPr lang="en-US"/>
        </a:p>
      </dgm:t>
    </dgm:pt>
    <dgm:pt modelId="{4E6148EB-5B6D-624A-BADA-EAC751FFBF50}" type="pres">
      <dgm:prSet presAssocID="{9ACCBCD3-AEA4-7F42-B3EF-12DAE9E392F7}" presName="hierChild5" presStyleCnt="0"/>
      <dgm:spPr/>
      <dgm:t>
        <a:bodyPr/>
        <a:lstStyle/>
        <a:p>
          <a:endParaRPr lang="en-US"/>
        </a:p>
      </dgm:t>
    </dgm:pt>
    <dgm:pt modelId="{061D6B3E-50CF-5F4E-A20E-13747BBF8A70}" type="pres">
      <dgm:prSet presAssocID="{12CCC160-243A-6A42-828A-1AD3B0E9E96F}" presName="Name37" presStyleLbl="parChTrans1D2" presStyleIdx="2" presStyleCnt="3"/>
      <dgm:spPr/>
      <dgm:t>
        <a:bodyPr/>
        <a:lstStyle/>
        <a:p>
          <a:endParaRPr lang="en-US"/>
        </a:p>
      </dgm:t>
    </dgm:pt>
    <dgm:pt modelId="{BFE41354-9BAA-EB49-89D9-D8450BADDDE0}" type="pres">
      <dgm:prSet presAssocID="{FAB1E398-731C-9D4E-A60A-4A963E3DE1A4}" presName="hierRoot2" presStyleCnt="0">
        <dgm:presLayoutVars>
          <dgm:hierBranch val="init"/>
        </dgm:presLayoutVars>
      </dgm:prSet>
      <dgm:spPr/>
      <dgm:t>
        <a:bodyPr/>
        <a:lstStyle/>
        <a:p>
          <a:endParaRPr lang="en-US"/>
        </a:p>
      </dgm:t>
    </dgm:pt>
    <dgm:pt modelId="{F5BB9431-7686-464D-95D0-B5790F3EBB6C}" type="pres">
      <dgm:prSet presAssocID="{FAB1E398-731C-9D4E-A60A-4A963E3DE1A4}" presName="rootComposite" presStyleCnt="0"/>
      <dgm:spPr/>
      <dgm:t>
        <a:bodyPr/>
        <a:lstStyle/>
        <a:p>
          <a:endParaRPr lang="en-US"/>
        </a:p>
      </dgm:t>
    </dgm:pt>
    <dgm:pt modelId="{93DCB0D1-3F72-274B-BC35-D005C587D033}" type="pres">
      <dgm:prSet presAssocID="{FAB1E398-731C-9D4E-A60A-4A963E3DE1A4}" presName="rootText" presStyleLbl="node2" presStyleIdx="2" presStyleCnt="3" custScaleX="133202" custScaleY="116406">
        <dgm:presLayoutVars>
          <dgm:chPref val="3"/>
        </dgm:presLayoutVars>
      </dgm:prSet>
      <dgm:spPr/>
      <dgm:t>
        <a:bodyPr/>
        <a:lstStyle/>
        <a:p>
          <a:endParaRPr lang="en-US"/>
        </a:p>
      </dgm:t>
    </dgm:pt>
    <dgm:pt modelId="{93BAE6D2-28F4-B743-B76E-F76662444575}" type="pres">
      <dgm:prSet presAssocID="{FAB1E398-731C-9D4E-A60A-4A963E3DE1A4}" presName="rootConnector" presStyleLbl="node2" presStyleIdx="2" presStyleCnt="3"/>
      <dgm:spPr/>
      <dgm:t>
        <a:bodyPr/>
        <a:lstStyle/>
        <a:p>
          <a:endParaRPr lang="en-US"/>
        </a:p>
      </dgm:t>
    </dgm:pt>
    <dgm:pt modelId="{E026742D-456C-5A4B-8564-5CC707F2FFB0}" type="pres">
      <dgm:prSet presAssocID="{FAB1E398-731C-9D4E-A60A-4A963E3DE1A4}" presName="hierChild4" presStyleCnt="0"/>
      <dgm:spPr/>
      <dgm:t>
        <a:bodyPr/>
        <a:lstStyle/>
        <a:p>
          <a:endParaRPr lang="en-US"/>
        </a:p>
      </dgm:t>
    </dgm:pt>
    <dgm:pt modelId="{E80D8043-75C2-2142-A565-4D5AF4AF6FE4}" type="pres">
      <dgm:prSet presAssocID="{D6488663-6A63-5547-9A8F-14F9AF75BC65}" presName="Name37" presStyleLbl="parChTrans1D3" presStyleIdx="3" presStyleCnt="4"/>
      <dgm:spPr/>
      <dgm:t>
        <a:bodyPr/>
        <a:lstStyle/>
        <a:p>
          <a:endParaRPr lang="en-US"/>
        </a:p>
      </dgm:t>
    </dgm:pt>
    <dgm:pt modelId="{F8EB81A4-58E9-E940-92FC-8182017F5860}" type="pres">
      <dgm:prSet presAssocID="{521B9F12-B54F-1248-BD2A-27A2189BE8A4}" presName="hierRoot2" presStyleCnt="0">
        <dgm:presLayoutVars>
          <dgm:hierBranch val="init"/>
        </dgm:presLayoutVars>
      </dgm:prSet>
      <dgm:spPr/>
      <dgm:t>
        <a:bodyPr/>
        <a:lstStyle/>
        <a:p>
          <a:endParaRPr lang="en-US"/>
        </a:p>
      </dgm:t>
    </dgm:pt>
    <dgm:pt modelId="{C53B62F5-B781-C045-B459-6D5F4BAD26F7}" type="pres">
      <dgm:prSet presAssocID="{521B9F12-B54F-1248-BD2A-27A2189BE8A4}" presName="rootComposite" presStyleCnt="0"/>
      <dgm:spPr/>
      <dgm:t>
        <a:bodyPr/>
        <a:lstStyle/>
        <a:p>
          <a:endParaRPr lang="en-US"/>
        </a:p>
      </dgm:t>
    </dgm:pt>
    <dgm:pt modelId="{04E51515-AD6E-3944-A2B8-D2B24595091F}" type="pres">
      <dgm:prSet presAssocID="{521B9F12-B54F-1248-BD2A-27A2189BE8A4}" presName="rootText" presStyleLbl="node3" presStyleIdx="3" presStyleCnt="4" custScaleX="119635" custScaleY="128555">
        <dgm:presLayoutVars>
          <dgm:chPref val="3"/>
        </dgm:presLayoutVars>
      </dgm:prSet>
      <dgm:spPr/>
      <dgm:t>
        <a:bodyPr/>
        <a:lstStyle/>
        <a:p>
          <a:endParaRPr lang="en-US"/>
        </a:p>
      </dgm:t>
    </dgm:pt>
    <dgm:pt modelId="{CEBE0132-6B32-784C-AC40-6FF4E5AF9C37}" type="pres">
      <dgm:prSet presAssocID="{521B9F12-B54F-1248-BD2A-27A2189BE8A4}" presName="rootConnector" presStyleLbl="node3" presStyleIdx="3" presStyleCnt="4"/>
      <dgm:spPr/>
      <dgm:t>
        <a:bodyPr/>
        <a:lstStyle/>
        <a:p>
          <a:endParaRPr lang="en-US"/>
        </a:p>
      </dgm:t>
    </dgm:pt>
    <dgm:pt modelId="{A6ABE31F-959E-B340-8396-6CD323652553}" type="pres">
      <dgm:prSet presAssocID="{521B9F12-B54F-1248-BD2A-27A2189BE8A4}" presName="hierChild4" presStyleCnt="0"/>
      <dgm:spPr/>
      <dgm:t>
        <a:bodyPr/>
        <a:lstStyle/>
        <a:p>
          <a:endParaRPr lang="en-US"/>
        </a:p>
      </dgm:t>
    </dgm:pt>
    <dgm:pt modelId="{0C671AEA-6498-6742-AE95-D0CB854FCD3B}" type="pres">
      <dgm:prSet presAssocID="{521B9F12-B54F-1248-BD2A-27A2189BE8A4}" presName="hierChild5" presStyleCnt="0"/>
      <dgm:spPr/>
      <dgm:t>
        <a:bodyPr/>
        <a:lstStyle/>
        <a:p>
          <a:endParaRPr lang="en-US"/>
        </a:p>
      </dgm:t>
    </dgm:pt>
    <dgm:pt modelId="{4B18DD90-19F4-3C4E-8CDB-275BC7BD0772}" type="pres">
      <dgm:prSet presAssocID="{FAB1E398-731C-9D4E-A60A-4A963E3DE1A4}" presName="hierChild5" presStyleCnt="0"/>
      <dgm:spPr/>
      <dgm:t>
        <a:bodyPr/>
        <a:lstStyle/>
        <a:p>
          <a:endParaRPr lang="en-US"/>
        </a:p>
      </dgm:t>
    </dgm:pt>
    <dgm:pt modelId="{FEEF8E25-8DA5-9A4E-92BE-6B7AA219361D}" type="pres">
      <dgm:prSet presAssocID="{BC985C44-B148-2645-963B-03EF4B84B60B}" presName="hierChild3" presStyleCnt="0"/>
      <dgm:spPr/>
      <dgm:t>
        <a:bodyPr/>
        <a:lstStyle/>
        <a:p>
          <a:endParaRPr lang="en-US"/>
        </a:p>
      </dgm:t>
    </dgm:pt>
    <dgm:pt modelId="{A3DE38F5-AB0F-F240-A3BE-B6DADFDB24AB}" type="pres">
      <dgm:prSet presAssocID="{F26EC01F-1548-C84A-8A49-BC5E2999991B}" presName="hierRoot1" presStyleCnt="0">
        <dgm:presLayoutVars>
          <dgm:hierBranch val="init"/>
        </dgm:presLayoutVars>
      </dgm:prSet>
      <dgm:spPr/>
      <dgm:t>
        <a:bodyPr/>
        <a:lstStyle/>
        <a:p>
          <a:endParaRPr lang="en-US"/>
        </a:p>
      </dgm:t>
    </dgm:pt>
    <dgm:pt modelId="{4754A4C9-4014-CE4F-830E-F30EECE8A755}" type="pres">
      <dgm:prSet presAssocID="{F26EC01F-1548-C84A-8A49-BC5E2999991B}" presName="rootComposite1" presStyleCnt="0"/>
      <dgm:spPr/>
      <dgm:t>
        <a:bodyPr/>
        <a:lstStyle/>
        <a:p>
          <a:endParaRPr lang="en-US"/>
        </a:p>
      </dgm:t>
    </dgm:pt>
    <dgm:pt modelId="{6CCE49DB-6CB4-8D43-951F-1A18FAC8A2B4}" type="pres">
      <dgm:prSet presAssocID="{F26EC01F-1548-C84A-8A49-BC5E2999991B}" presName="rootText1" presStyleLbl="node0" presStyleIdx="1" presStyleCnt="2" custScaleX="147529" custScaleY="154772" custLinFactNeighborX="-5815" custLinFactNeighborY="-27194">
        <dgm:presLayoutVars>
          <dgm:chPref val="3"/>
        </dgm:presLayoutVars>
      </dgm:prSet>
      <dgm:spPr/>
      <dgm:t>
        <a:bodyPr/>
        <a:lstStyle/>
        <a:p>
          <a:endParaRPr lang="en-US"/>
        </a:p>
      </dgm:t>
    </dgm:pt>
    <dgm:pt modelId="{5D8C1516-C9AE-4844-898E-E516F048C5B1}" type="pres">
      <dgm:prSet presAssocID="{F26EC01F-1548-C84A-8A49-BC5E2999991B}" presName="rootConnector1" presStyleLbl="node1" presStyleIdx="0" presStyleCnt="0"/>
      <dgm:spPr/>
      <dgm:t>
        <a:bodyPr/>
        <a:lstStyle/>
        <a:p>
          <a:endParaRPr lang="en-US"/>
        </a:p>
      </dgm:t>
    </dgm:pt>
    <dgm:pt modelId="{AA6FD788-D6C7-124B-B44F-AFA2F592F41C}" type="pres">
      <dgm:prSet presAssocID="{F26EC01F-1548-C84A-8A49-BC5E2999991B}" presName="hierChild2" presStyleCnt="0"/>
      <dgm:spPr/>
      <dgm:t>
        <a:bodyPr/>
        <a:lstStyle/>
        <a:p>
          <a:endParaRPr lang="en-US"/>
        </a:p>
      </dgm:t>
    </dgm:pt>
    <dgm:pt modelId="{BDD36059-AE25-524F-A88C-43F71B67D9FE}" type="pres">
      <dgm:prSet presAssocID="{F26EC01F-1548-C84A-8A49-BC5E2999991B}" presName="hierChild3" presStyleCnt="0"/>
      <dgm:spPr/>
      <dgm:t>
        <a:bodyPr/>
        <a:lstStyle/>
        <a:p>
          <a:endParaRPr lang="en-US"/>
        </a:p>
      </dgm:t>
    </dgm:pt>
  </dgm:ptLst>
  <dgm:cxnLst>
    <dgm:cxn modelId="{DA00A715-8C1A-0F45-9152-E5B6CA592565}" type="presOf" srcId="{CD6906F8-5E2A-844A-99D2-811A6F8BC80C}" destId="{5BF53E1E-97DC-EA46-BD12-24D2FDCF1529}" srcOrd="1" destOrd="0" presId="urn:microsoft.com/office/officeart/2005/8/layout/orgChart1"/>
    <dgm:cxn modelId="{404FCA83-1B0A-9640-B577-6D7E18F48D0A}" type="presOf" srcId="{9ACCBCD3-AEA4-7F42-B3EF-12DAE9E392F7}" destId="{C5153225-61A7-FD47-B6EA-86D213B8D80E}" srcOrd="0" destOrd="0" presId="urn:microsoft.com/office/officeart/2005/8/layout/orgChart1"/>
    <dgm:cxn modelId="{295C2654-D47F-D740-9864-AAD7DF11FED5}" type="presOf" srcId="{F26EC01F-1548-C84A-8A49-BC5E2999991B}" destId="{5D8C1516-C9AE-4844-898E-E516F048C5B1}" srcOrd="1" destOrd="0" presId="urn:microsoft.com/office/officeart/2005/8/layout/orgChart1"/>
    <dgm:cxn modelId="{36852FBD-58E2-C84B-8F4F-03FA4C71A88F}" type="presOf" srcId="{EBE9E783-8A97-6E4A-B507-45664C169232}" destId="{2E8AE2B1-5ECC-8B40-AFA2-D72ECA8B5C83}" srcOrd="0" destOrd="0" presId="urn:microsoft.com/office/officeart/2005/8/layout/orgChart1"/>
    <dgm:cxn modelId="{BB77D767-AAE6-AD46-9344-50A606183C89}" srcId="{BC985C44-B148-2645-963B-03EF4B84B60B}" destId="{CD6906F8-5E2A-844A-99D2-811A6F8BC80C}" srcOrd="0" destOrd="0" parTransId="{A6EFA51B-5C21-AB4D-B717-E9092C04D268}" sibTransId="{F1070C08-7D36-5C4F-B199-2111B8A47DCF}"/>
    <dgm:cxn modelId="{F8692061-F0FD-4049-A79F-D65A6C4415C8}" type="presOf" srcId="{8BEEF150-AB88-E04E-AEBC-588F3F45E18A}" destId="{8E4456D1-A4C1-0445-9135-9CD7021031C3}" srcOrd="0" destOrd="0" presId="urn:microsoft.com/office/officeart/2005/8/layout/orgChart1"/>
    <dgm:cxn modelId="{874ECC93-B7BF-C244-B40C-019ED7F59F61}" type="presOf" srcId="{372342AD-4C78-4B47-958E-EF37D339D48C}" destId="{04F3CC5F-EB35-CB4A-9A23-BEBD03F6748F}" srcOrd="0" destOrd="0" presId="urn:microsoft.com/office/officeart/2005/8/layout/orgChart1"/>
    <dgm:cxn modelId="{797700E9-9938-2941-9134-AAC8568737BF}" srcId="{CD6906F8-5E2A-844A-99D2-811A6F8BC80C}" destId="{0331C536-69EC-D841-AA52-2751532A634C}" srcOrd="0" destOrd="0" parTransId="{9E3A84C5-F37B-3843-87E1-A68D9ED5C32A}" sibTransId="{56ED5D70-3263-EC40-ABA6-FCF46E76EB98}"/>
    <dgm:cxn modelId="{0207D434-C395-2C45-8C9B-72F14C5C1C71}" type="presOf" srcId="{0331C536-69EC-D841-AA52-2751532A634C}" destId="{1C9F9CEA-72F6-2D4C-9693-6AA43E968BB5}" srcOrd="1" destOrd="0" presId="urn:microsoft.com/office/officeart/2005/8/layout/orgChart1"/>
    <dgm:cxn modelId="{8F5CB8B9-C7C9-DD45-A66C-73110BDFCC33}" type="presOf" srcId="{C63CC1DF-3EBD-C945-A7E3-EDE0BAE27F55}" destId="{EE537E21-2038-C740-AB3E-2E110913DB7B}" srcOrd="0" destOrd="0" presId="urn:microsoft.com/office/officeart/2005/8/layout/orgChart1"/>
    <dgm:cxn modelId="{2A720BEF-7DC8-BC44-8EB6-19C2344D5C7B}" srcId="{9ACCBCD3-AEA4-7F42-B3EF-12DAE9E392F7}" destId="{8BEEF150-AB88-E04E-AEBC-588F3F45E18A}" srcOrd="0" destOrd="0" parTransId="{7F5C3385-9192-8146-824E-5566DA21DA6D}" sibTransId="{1841A44A-7355-3844-9D6B-9934E0255321}"/>
    <dgm:cxn modelId="{56484C0D-319A-2C47-9ECD-B4B79975CF46}" type="presOf" srcId="{9ACCBCD3-AEA4-7F42-B3EF-12DAE9E392F7}" destId="{68D0C759-0DCF-974C-AA4D-A7D50FC6A9CA}" srcOrd="1" destOrd="0" presId="urn:microsoft.com/office/officeart/2005/8/layout/orgChart1"/>
    <dgm:cxn modelId="{B970CDA1-2741-054D-9E90-15FE4FF55E52}" type="presOf" srcId="{7F5C3385-9192-8146-824E-5566DA21DA6D}" destId="{6C1065B5-268A-5644-B2DC-9385F5E90254}" srcOrd="0" destOrd="0" presId="urn:microsoft.com/office/officeart/2005/8/layout/orgChart1"/>
    <dgm:cxn modelId="{9C45CA6B-EA95-0948-A201-AADE6AF2CA5C}" type="presOf" srcId="{521B9F12-B54F-1248-BD2A-27A2189BE8A4}" destId="{CEBE0132-6B32-784C-AC40-6FF4E5AF9C37}" srcOrd="1" destOrd="0" presId="urn:microsoft.com/office/officeart/2005/8/layout/orgChart1"/>
    <dgm:cxn modelId="{0DBDC234-F6C9-D543-A7F6-BA22201CF68F}" srcId="{9ACCBCD3-AEA4-7F42-B3EF-12DAE9E392F7}" destId="{372342AD-4C78-4B47-958E-EF37D339D48C}" srcOrd="1" destOrd="0" parTransId="{32AECC61-7252-594E-9832-6085DEF3B91B}" sibTransId="{39DDE4DA-C33D-4246-B581-126316F6FF6E}"/>
    <dgm:cxn modelId="{BDDB6117-4000-104F-BA4C-788303DCBD41}" srcId="{BC985C44-B148-2645-963B-03EF4B84B60B}" destId="{9ACCBCD3-AEA4-7F42-B3EF-12DAE9E392F7}" srcOrd="1" destOrd="0" parTransId="{EBE9E783-8A97-6E4A-B507-45664C169232}" sibTransId="{024CB530-5676-4944-AFF4-21FD8DD0FF7A}"/>
    <dgm:cxn modelId="{1C2B16DB-930D-4248-ABA5-4EA4B9127ECD}" type="presOf" srcId="{8BEEF150-AB88-E04E-AEBC-588F3F45E18A}" destId="{8702405B-B5C6-5E47-B380-23FA3447BEA2}" srcOrd="1" destOrd="0" presId="urn:microsoft.com/office/officeart/2005/8/layout/orgChart1"/>
    <dgm:cxn modelId="{EF5742DA-018B-BC4D-9CDA-47EB0E70A7A8}" srcId="{C63CC1DF-3EBD-C945-A7E3-EDE0BAE27F55}" destId="{F26EC01F-1548-C84A-8A49-BC5E2999991B}" srcOrd="1" destOrd="0" parTransId="{1CFC5563-DC42-BD47-88FD-EABF770E8D02}" sibTransId="{92906152-31E9-8A44-8E37-745781C2D25C}"/>
    <dgm:cxn modelId="{C153097E-3AEC-1F4D-A80C-407CFC6CCDEB}" type="presOf" srcId="{BC985C44-B148-2645-963B-03EF4B84B60B}" destId="{10D4FEA4-2F7B-4C48-BFD8-E4BB0AF96CB6}" srcOrd="1" destOrd="0" presId="urn:microsoft.com/office/officeart/2005/8/layout/orgChart1"/>
    <dgm:cxn modelId="{2A3CE3F5-C1A3-E743-B8F1-DBDCCEEA8AA4}" srcId="{FAB1E398-731C-9D4E-A60A-4A963E3DE1A4}" destId="{521B9F12-B54F-1248-BD2A-27A2189BE8A4}" srcOrd="0" destOrd="0" parTransId="{D6488663-6A63-5547-9A8F-14F9AF75BC65}" sibTransId="{25F10125-E07E-6144-8703-C7C66A86285D}"/>
    <dgm:cxn modelId="{895FAAA3-D1B5-964B-83EE-26C16F27472E}" type="presOf" srcId="{A6EFA51B-5C21-AB4D-B717-E9092C04D268}" destId="{71977C9B-AD3A-D84E-9EA2-1DBDAF77D0C1}" srcOrd="0" destOrd="0" presId="urn:microsoft.com/office/officeart/2005/8/layout/orgChart1"/>
    <dgm:cxn modelId="{20A8E809-13EC-FA44-B979-A0AB9F3117C7}" type="presOf" srcId="{FAB1E398-731C-9D4E-A60A-4A963E3DE1A4}" destId="{93DCB0D1-3F72-274B-BC35-D005C587D033}" srcOrd="0" destOrd="0" presId="urn:microsoft.com/office/officeart/2005/8/layout/orgChart1"/>
    <dgm:cxn modelId="{11E8AC29-3E84-7A4C-B2DC-9B6FE4AE59A1}" type="presOf" srcId="{9E3A84C5-F37B-3843-87E1-A68D9ED5C32A}" destId="{A85D57BE-BCA2-0148-894E-4FB0625A721D}" srcOrd="0" destOrd="0" presId="urn:microsoft.com/office/officeart/2005/8/layout/orgChart1"/>
    <dgm:cxn modelId="{651DB6C3-F1C1-314C-8D04-D194FAA145DB}" type="presOf" srcId="{FAB1E398-731C-9D4E-A60A-4A963E3DE1A4}" destId="{93BAE6D2-28F4-B743-B76E-F76662444575}" srcOrd="1" destOrd="0" presId="urn:microsoft.com/office/officeart/2005/8/layout/orgChart1"/>
    <dgm:cxn modelId="{0FB92218-3E44-124C-9D0D-B7F650DD006D}" type="presOf" srcId="{0331C536-69EC-D841-AA52-2751532A634C}" destId="{E92DC011-8556-884C-B978-3BF71E225AF8}" srcOrd="0" destOrd="0" presId="urn:microsoft.com/office/officeart/2005/8/layout/orgChart1"/>
    <dgm:cxn modelId="{AC7FF16D-4994-8B43-BD8A-8A3A53F3DDD2}" type="presOf" srcId="{32AECC61-7252-594E-9832-6085DEF3B91B}" destId="{9D0C0D1B-2553-694D-B95C-678E692159EC}" srcOrd="0" destOrd="0" presId="urn:microsoft.com/office/officeart/2005/8/layout/orgChart1"/>
    <dgm:cxn modelId="{548B3E34-13F6-614B-ADAE-C059125EF3FD}" srcId="{BC985C44-B148-2645-963B-03EF4B84B60B}" destId="{FAB1E398-731C-9D4E-A60A-4A963E3DE1A4}" srcOrd="2" destOrd="0" parTransId="{12CCC160-243A-6A42-828A-1AD3B0E9E96F}" sibTransId="{9C662B62-D64B-2245-94EF-CD04F07651D9}"/>
    <dgm:cxn modelId="{AB00AB76-9BC0-0E4C-9450-1E5675BFC333}" type="presOf" srcId="{12CCC160-243A-6A42-828A-1AD3B0E9E96F}" destId="{061D6B3E-50CF-5F4E-A20E-13747BBF8A70}" srcOrd="0" destOrd="0" presId="urn:microsoft.com/office/officeart/2005/8/layout/orgChart1"/>
    <dgm:cxn modelId="{00B4AAED-7BFF-B14C-ACE5-E5711A045B64}" type="presOf" srcId="{CD6906F8-5E2A-844A-99D2-811A6F8BC80C}" destId="{C775310B-B291-514C-AF5E-A3F4ACB7AB78}" srcOrd="0" destOrd="0" presId="urn:microsoft.com/office/officeart/2005/8/layout/orgChart1"/>
    <dgm:cxn modelId="{F5C1BC6E-B1CE-F448-AC3B-B81D03582190}" srcId="{C63CC1DF-3EBD-C945-A7E3-EDE0BAE27F55}" destId="{BC985C44-B148-2645-963B-03EF4B84B60B}" srcOrd="0" destOrd="0" parTransId="{FB0567ED-A86B-0D41-A3A1-E28B70947978}" sibTransId="{B59A555F-1C6C-1C47-A99A-3860259B517D}"/>
    <dgm:cxn modelId="{7E56C6F8-50C6-FF4C-A7B7-6E09C7B6C41A}" type="presOf" srcId="{521B9F12-B54F-1248-BD2A-27A2189BE8A4}" destId="{04E51515-AD6E-3944-A2B8-D2B24595091F}" srcOrd="0" destOrd="0" presId="urn:microsoft.com/office/officeart/2005/8/layout/orgChart1"/>
    <dgm:cxn modelId="{77761F8C-DA24-8149-B2F3-3F512074F724}" type="presOf" srcId="{F26EC01F-1548-C84A-8A49-BC5E2999991B}" destId="{6CCE49DB-6CB4-8D43-951F-1A18FAC8A2B4}" srcOrd="0" destOrd="0" presId="urn:microsoft.com/office/officeart/2005/8/layout/orgChart1"/>
    <dgm:cxn modelId="{B760A808-A0F6-1D47-B882-D0D8E724AC49}" type="presOf" srcId="{BC985C44-B148-2645-963B-03EF4B84B60B}" destId="{2F53E152-E2A8-3F48-9884-07446EE35D01}" srcOrd="0" destOrd="0" presId="urn:microsoft.com/office/officeart/2005/8/layout/orgChart1"/>
    <dgm:cxn modelId="{8095612D-FC71-1B4F-AE0D-1740D17A9229}" type="presOf" srcId="{D6488663-6A63-5547-9A8F-14F9AF75BC65}" destId="{E80D8043-75C2-2142-A565-4D5AF4AF6FE4}" srcOrd="0" destOrd="0" presId="urn:microsoft.com/office/officeart/2005/8/layout/orgChart1"/>
    <dgm:cxn modelId="{08376BE2-0258-054D-8305-65A60AE29037}" type="presOf" srcId="{372342AD-4C78-4B47-958E-EF37D339D48C}" destId="{E86E9F10-5E40-424D-B3C9-129560720665}" srcOrd="1" destOrd="0" presId="urn:microsoft.com/office/officeart/2005/8/layout/orgChart1"/>
    <dgm:cxn modelId="{EB9CBFEA-D462-E040-B623-7925E8B5BBEC}" type="presParOf" srcId="{EE537E21-2038-C740-AB3E-2E110913DB7B}" destId="{008CD3AD-65E6-4741-9537-97E02BAA6961}" srcOrd="0" destOrd="0" presId="urn:microsoft.com/office/officeart/2005/8/layout/orgChart1"/>
    <dgm:cxn modelId="{4EE39972-F1CD-F14E-AADD-D8CE4BEC0A60}" type="presParOf" srcId="{008CD3AD-65E6-4741-9537-97E02BAA6961}" destId="{BAD22F43-9853-4247-A7FF-051DE9A8D837}" srcOrd="0" destOrd="0" presId="urn:microsoft.com/office/officeart/2005/8/layout/orgChart1"/>
    <dgm:cxn modelId="{DD27812C-CD9B-7647-B62B-20C0CB463614}" type="presParOf" srcId="{BAD22F43-9853-4247-A7FF-051DE9A8D837}" destId="{2F53E152-E2A8-3F48-9884-07446EE35D01}" srcOrd="0" destOrd="0" presId="urn:microsoft.com/office/officeart/2005/8/layout/orgChart1"/>
    <dgm:cxn modelId="{79770808-827D-4943-9B87-8F43E37BBECA}" type="presParOf" srcId="{BAD22F43-9853-4247-A7FF-051DE9A8D837}" destId="{10D4FEA4-2F7B-4C48-BFD8-E4BB0AF96CB6}" srcOrd="1" destOrd="0" presId="urn:microsoft.com/office/officeart/2005/8/layout/orgChart1"/>
    <dgm:cxn modelId="{58905F46-3489-C847-B622-A02CE358D3E7}" type="presParOf" srcId="{008CD3AD-65E6-4741-9537-97E02BAA6961}" destId="{127C28F3-490E-E74F-BD5C-4922AAB02DC6}" srcOrd="1" destOrd="0" presId="urn:microsoft.com/office/officeart/2005/8/layout/orgChart1"/>
    <dgm:cxn modelId="{C3CAF764-95AE-4643-A23A-9A1F6C229581}" type="presParOf" srcId="{127C28F3-490E-E74F-BD5C-4922AAB02DC6}" destId="{71977C9B-AD3A-D84E-9EA2-1DBDAF77D0C1}" srcOrd="0" destOrd="0" presId="urn:microsoft.com/office/officeart/2005/8/layout/orgChart1"/>
    <dgm:cxn modelId="{AE83D69E-4530-6246-BCCF-92F29BBD204D}" type="presParOf" srcId="{127C28F3-490E-E74F-BD5C-4922AAB02DC6}" destId="{A4ABEE90-A9DB-9B48-8076-0B389AD6699D}" srcOrd="1" destOrd="0" presId="urn:microsoft.com/office/officeart/2005/8/layout/orgChart1"/>
    <dgm:cxn modelId="{74CD129A-107B-654E-A6F0-7AE8266E0BFC}" type="presParOf" srcId="{A4ABEE90-A9DB-9B48-8076-0B389AD6699D}" destId="{09DB4BB5-6D54-8C41-9858-522161467BF9}" srcOrd="0" destOrd="0" presId="urn:microsoft.com/office/officeart/2005/8/layout/orgChart1"/>
    <dgm:cxn modelId="{A9D59407-0122-E446-8644-2C995285B525}" type="presParOf" srcId="{09DB4BB5-6D54-8C41-9858-522161467BF9}" destId="{C775310B-B291-514C-AF5E-A3F4ACB7AB78}" srcOrd="0" destOrd="0" presId="urn:microsoft.com/office/officeart/2005/8/layout/orgChart1"/>
    <dgm:cxn modelId="{58CF3B7C-254A-0B4F-AAF9-8609B933500C}" type="presParOf" srcId="{09DB4BB5-6D54-8C41-9858-522161467BF9}" destId="{5BF53E1E-97DC-EA46-BD12-24D2FDCF1529}" srcOrd="1" destOrd="0" presId="urn:microsoft.com/office/officeart/2005/8/layout/orgChart1"/>
    <dgm:cxn modelId="{F0F24765-397D-A742-BBE1-5357C717021D}" type="presParOf" srcId="{A4ABEE90-A9DB-9B48-8076-0B389AD6699D}" destId="{E123A0D6-0234-484C-929C-7DF79B7D24C0}" srcOrd="1" destOrd="0" presId="urn:microsoft.com/office/officeart/2005/8/layout/orgChart1"/>
    <dgm:cxn modelId="{95B8E9DE-4D27-CD4C-B272-4C6C29057C03}" type="presParOf" srcId="{E123A0D6-0234-484C-929C-7DF79B7D24C0}" destId="{A85D57BE-BCA2-0148-894E-4FB0625A721D}" srcOrd="0" destOrd="0" presId="urn:microsoft.com/office/officeart/2005/8/layout/orgChart1"/>
    <dgm:cxn modelId="{E15239D5-4FDA-0143-A844-B969E7A5E492}" type="presParOf" srcId="{E123A0D6-0234-484C-929C-7DF79B7D24C0}" destId="{B992A98B-7D26-E44E-A193-2AE0B3D880DD}" srcOrd="1" destOrd="0" presId="urn:microsoft.com/office/officeart/2005/8/layout/orgChart1"/>
    <dgm:cxn modelId="{E6A57571-84D5-5349-99ED-9B27B9005F64}" type="presParOf" srcId="{B992A98B-7D26-E44E-A193-2AE0B3D880DD}" destId="{91271EA0-CCEA-C64B-99BD-621247790C35}" srcOrd="0" destOrd="0" presId="urn:microsoft.com/office/officeart/2005/8/layout/orgChart1"/>
    <dgm:cxn modelId="{0A72AF5F-5144-C34A-A4DC-4FD42C324B28}" type="presParOf" srcId="{91271EA0-CCEA-C64B-99BD-621247790C35}" destId="{E92DC011-8556-884C-B978-3BF71E225AF8}" srcOrd="0" destOrd="0" presId="urn:microsoft.com/office/officeart/2005/8/layout/orgChart1"/>
    <dgm:cxn modelId="{C9484499-17E4-234C-BFA0-FEF93E3BB5D0}" type="presParOf" srcId="{91271EA0-CCEA-C64B-99BD-621247790C35}" destId="{1C9F9CEA-72F6-2D4C-9693-6AA43E968BB5}" srcOrd="1" destOrd="0" presId="urn:microsoft.com/office/officeart/2005/8/layout/orgChart1"/>
    <dgm:cxn modelId="{884C2B36-F594-7C41-8178-C102ECC1191F}" type="presParOf" srcId="{B992A98B-7D26-E44E-A193-2AE0B3D880DD}" destId="{D2CE0840-07B0-7E46-8C4C-9D2979F3033B}" srcOrd="1" destOrd="0" presId="urn:microsoft.com/office/officeart/2005/8/layout/orgChart1"/>
    <dgm:cxn modelId="{17279052-95A1-8D4C-BFF3-91A15F2FCE6D}" type="presParOf" srcId="{B992A98B-7D26-E44E-A193-2AE0B3D880DD}" destId="{F1A41930-06B8-0141-9792-316204911AA6}" srcOrd="2" destOrd="0" presId="urn:microsoft.com/office/officeart/2005/8/layout/orgChart1"/>
    <dgm:cxn modelId="{0FEF1E65-A6F4-1D4B-A172-B96FA9087017}" type="presParOf" srcId="{A4ABEE90-A9DB-9B48-8076-0B389AD6699D}" destId="{595DA183-C286-0349-99FB-AC3EB33666ED}" srcOrd="2" destOrd="0" presId="urn:microsoft.com/office/officeart/2005/8/layout/orgChart1"/>
    <dgm:cxn modelId="{B6E157A2-0BD6-ED43-97D5-CB2E93B870CD}" type="presParOf" srcId="{127C28F3-490E-E74F-BD5C-4922AAB02DC6}" destId="{2E8AE2B1-5ECC-8B40-AFA2-D72ECA8B5C83}" srcOrd="2" destOrd="0" presId="urn:microsoft.com/office/officeart/2005/8/layout/orgChart1"/>
    <dgm:cxn modelId="{31251B9A-7CE0-5044-B52C-1A1E670DEDCA}" type="presParOf" srcId="{127C28F3-490E-E74F-BD5C-4922AAB02DC6}" destId="{BBE40666-0593-394A-8F83-2AA669E9057F}" srcOrd="3" destOrd="0" presId="urn:microsoft.com/office/officeart/2005/8/layout/orgChart1"/>
    <dgm:cxn modelId="{46EF0ECB-8F8E-E64E-BDBB-80A8C2186366}" type="presParOf" srcId="{BBE40666-0593-394A-8F83-2AA669E9057F}" destId="{BA84EAD5-1DB7-2E41-9EE2-5D07251F74A8}" srcOrd="0" destOrd="0" presId="urn:microsoft.com/office/officeart/2005/8/layout/orgChart1"/>
    <dgm:cxn modelId="{7ACC059D-D1B8-6F4D-97E2-894FB897C0B7}" type="presParOf" srcId="{BA84EAD5-1DB7-2E41-9EE2-5D07251F74A8}" destId="{C5153225-61A7-FD47-B6EA-86D213B8D80E}" srcOrd="0" destOrd="0" presId="urn:microsoft.com/office/officeart/2005/8/layout/orgChart1"/>
    <dgm:cxn modelId="{995200E0-1F3F-0448-8D17-E77D0EE5EE05}" type="presParOf" srcId="{BA84EAD5-1DB7-2E41-9EE2-5D07251F74A8}" destId="{68D0C759-0DCF-974C-AA4D-A7D50FC6A9CA}" srcOrd="1" destOrd="0" presId="urn:microsoft.com/office/officeart/2005/8/layout/orgChart1"/>
    <dgm:cxn modelId="{60961D9C-9967-EC48-8A87-3D9D354B6420}" type="presParOf" srcId="{BBE40666-0593-394A-8F83-2AA669E9057F}" destId="{79E35559-C91D-854B-84C2-24FC8DE9B1F1}" srcOrd="1" destOrd="0" presId="urn:microsoft.com/office/officeart/2005/8/layout/orgChart1"/>
    <dgm:cxn modelId="{C24188D1-8C47-B94D-A0CA-619FB1FD1BC9}" type="presParOf" srcId="{79E35559-C91D-854B-84C2-24FC8DE9B1F1}" destId="{6C1065B5-268A-5644-B2DC-9385F5E90254}" srcOrd="0" destOrd="0" presId="urn:microsoft.com/office/officeart/2005/8/layout/orgChart1"/>
    <dgm:cxn modelId="{0808C475-2C29-0641-BE1E-5C3E1FB853EF}" type="presParOf" srcId="{79E35559-C91D-854B-84C2-24FC8DE9B1F1}" destId="{D02F5A92-B9EB-D040-9F19-0A840FCC23D4}" srcOrd="1" destOrd="0" presId="urn:microsoft.com/office/officeart/2005/8/layout/orgChart1"/>
    <dgm:cxn modelId="{8B5FCF77-997F-4745-AE77-33D95BE3D18A}" type="presParOf" srcId="{D02F5A92-B9EB-D040-9F19-0A840FCC23D4}" destId="{5C7548BE-F00A-D644-82B0-2C31665860DF}" srcOrd="0" destOrd="0" presId="urn:microsoft.com/office/officeart/2005/8/layout/orgChart1"/>
    <dgm:cxn modelId="{AF71AEF0-FEC4-DD40-AEB3-A3D13DAD68C9}" type="presParOf" srcId="{5C7548BE-F00A-D644-82B0-2C31665860DF}" destId="{8E4456D1-A4C1-0445-9135-9CD7021031C3}" srcOrd="0" destOrd="0" presId="urn:microsoft.com/office/officeart/2005/8/layout/orgChart1"/>
    <dgm:cxn modelId="{EC951403-8452-9445-8D64-FF9D5C3668A8}" type="presParOf" srcId="{5C7548BE-F00A-D644-82B0-2C31665860DF}" destId="{8702405B-B5C6-5E47-B380-23FA3447BEA2}" srcOrd="1" destOrd="0" presId="urn:microsoft.com/office/officeart/2005/8/layout/orgChart1"/>
    <dgm:cxn modelId="{1CF70213-2440-5C4B-89A1-CB36FC088B56}" type="presParOf" srcId="{D02F5A92-B9EB-D040-9F19-0A840FCC23D4}" destId="{623AF2DE-F68D-2D4E-BD84-F4DF3F76ACBA}" srcOrd="1" destOrd="0" presId="urn:microsoft.com/office/officeart/2005/8/layout/orgChart1"/>
    <dgm:cxn modelId="{75F0AF1A-1183-DC4D-9AFA-A02DF874CB20}" type="presParOf" srcId="{D02F5A92-B9EB-D040-9F19-0A840FCC23D4}" destId="{0494440B-3F7E-7F45-A7EB-72887B31EBA2}" srcOrd="2" destOrd="0" presId="urn:microsoft.com/office/officeart/2005/8/layout/orgChart1"/>
    <dgm:cxn modelId="{9C8A1B5F-84C3-744F-88AF-ADBE012D25A3}" type="presParOf" srcId="{79E35559-C91D-854B-84C2-24FC8DE9B1F1}" destId="{9D0C0D1B-2553-694D-B95C-678E692159EC}" srcOrd="2" destOrd="0" presId="urn:microsoft.com/office/officeart/2005/8/layout/orgChart1"/>
    <dgm:cxn modelId="{470DBCB7-9F03-EB44-8874-6445E229987B}" type="presParOf" srcId="{79E35559-C91D-854B-84C2-24FC8DE9B1F1}" destId="{5BB98DC5-0C57-C845-BEFC-1E1CF425859D}" srcOrd="3" destOrd="0" presId="urn:microsoft.com/office/officeart/2005/8/layout/orgChart1"/>
    <dgm:cxn modelId="{11DD389C-8631-AA49-A022-57ACE5CA00FE}" type="presParOf" srcId="{5BB98DC5-0C57-C845-BEFC-1E1CF425859D}" destId="{0912BA68-0EA2-674A-AEDC-E32719077E29}" srcOrd="0" destOrd="0" presId="urn:microsoft.com/office/officeart/2005/8/layout/orgChart1"/>
    <dgm:cxn modelId="{007C8979-C6BB-FD49-8D6F-16A77433E666}" type="presParOf" srcId="{0912BA68-0EA2-674A-AEDC-E32719077E29}" destId="{04F3CC5F-EB35-CB4A-9A23-BEBD03F6748F}" srcOrd="0" destOrd="0" presId="urn:microsoft.com/office/officeart/2005/8/layout/orgChart1"/>
    <dgm:cxn modelId="{825187E0-3863-F14C-8627-AEE980BB9C71}" type="presParOf" srcId="{0912BA68-0EA2-674A-AEDC-E32719077E29}" destId="{E86E9F10-5E40-424D-B3C9-129560720665}" srcOrd="1" destOrd="0" presId="urn:microsoft.com/office/officeart/2005/8/layout/orgChart1"/>
    <dgm:cxn modelId="{04D22D16-2298-F34A-B7C3-B02ECBA409ED}" type="presParOf" srcId="{5BB98DC5-0C57-C845-BEFC-1E1CF425859D}" destId="{0605CD7B-9A1B-6746-A1EC-349566EEB7D3}" srcOrd="1" destOrd="0" presId="urn:microsoft.com/office/officeart/2005/8/layout/orgChart1"/>
    <dgm:cxn modelId="{BC9C5CE6-5574-6C42-ACF1-83C555E47F20}" type="presParOf" srcId="{5BB98DC5-0C57-C845-BEFC-1E1CF425859D}" destId="{444FAB9A-AFE7-6544-A7F3-2830440D9171}" srcOrd="2" destOrd="0" presId="urn:microsoft.com/office/officeart/2005/8/layout/orgChart1"/>
    <dgm:cxn modelId="{915F9BDF-AB3A-2742-9A70-C019D51B282B}" type="presParOf" srcId="{BBE40666-0593-394A-8F83-2AA669E9057F}" destId="{4E6148EB-5B6D-624A-BADA-EAC751FFBF50}" srcOrd="2" destOrd="0" presId="urn:microsoft.com/office/officeart/2005/8/layout/orgChart1"/>
    <dgm:cxn modelId="{5DADE748-C36A-E14E-83D8-7BA201E237D8}" type="presParOf" srcId="{127C28F3-490E-E74F-BD5C-4922AAB02DC6}" destId="{061D6B3E-50CF-5F4E-A20E-13747BBF8A70}" srcOrd="4" destOrd="0" presId="urn:microsoft.com/office/officeart/2005/8/layout/orgChart1"/>
    <dgm:cxn modelId="{A63FEF3F-CC70-D84D-B1C1-248760133460}" type="presParOf" srcId="{127C28F3-490E-E74F-BD5C-4922AAB02DC6}" destId="{BFE41354-9BAA-EB49-89D9-D8450BADDDE0}" srcOrd="5" destOrd="0" presId="urn:microsoft.com/office/officeart/2005/8/layout/orgChart1"/>
    <dgm:cxn modelId="{B7798385-6B3E-4240-80B5-397F3B5987FB}" type="presParOf" srcId="{BFE41354-9BAA-EB49-89D9-D8450BADDDE0}" destId="{F5BB9431-7686-464D-95D0-B5790F3EBB6C}" srcOrd="0" destOrd="0" presId="urn:microsoft.com/office/officeart/2005/8/layout/orgChart1"/>
    <dgm:cxn modelId="{93D41168-8E40-C84D-B441-B294DE32A18B}" type="presParOf" srcId="{F5BB9431-7686-464D-95D0-B5790F3EBB6C}" destId="{93DCB0D1-3F72-274B-BC35-D005C587D033}" srcOrd="0" destOrd="0" presId="urn:microsoft.com/office/officeart/2005/8/layout/orgChart1"/>
    <dgm:cxn modelId="{721C93E9-B328-BB4C-BE2A-0F384599EB12}" type="presParOf" srcId="{F5BB9431-7686-464D-95D0-B5790F3EBB6C}" destId="{93BAE6D2-28F4-B743-B76E-F76662444575}" srcOrd="1" destOrd="0" presId="urn:microsoft.com/office/officeart/2005/8/layout/orgChart1"/>
    <dgm:cxn modelId="{A429E245-FA2D-5D4A-96C3-4FB735674841}" type="presParOf" srcId="{BFE41354-9BAA-EB49-89D9-D8450BADDDE0}" destId="{E026742D-456C-5A4B-8564-5CC707F2FFB0}" srcOrd="1" destOrd="0" presId="urn:microsoft.com/office/officeart/2005/8/layout/orgChart1"/>
    <dgm:cxn modelId="{40352587-967C-2F44-827E-2A6E509B4844}" type="presParOf" srcId="{E026742D-456C-5A4B-8564-5CC707F2FFB0}" destId="{E80D8043-75C2-2142-A565-4D5AF4AF6FE4}" srcOrd="0" destOrd="0" presId="urn:microsoft.com/office/officeart/2005/8/layout/orgChart1"/>
    <dgm:cxn modelId="{6EF4EADA-817B-4541-8704-D61A3AE39382}" type="presParOf" srcId="{E026742D-456C-5A4B-8564-5CC707F2FFB0}" destId="{F8EB81A4-58E9-E940-92FC-8182017F5860}" srcOrd="1" destOrd="0" presId="urn:microsoft.com/office/officeart/2005/8/layout/orgChart1"/>
    <dgm:cxn modelId="{42A5D706-11D7-6740-A6E2-55593DC14A63}" type="presParOf" srcId="{F8EB81A4-58E9-E940-92FC-8182017F5860}" destId="{C53B62F5-B781-C045-B459-6D5F4BAD26F7}" srcOrd="0" destOrd="0" presId="urn:microsoft.com/office/officeart/2005/8/layout/orgChart1"/>
    <dgm:cxn modelId="{5A31178E-1725-8446-A355-B524258F8A3F}" type="presParOf" srcId="{C53B62F5-B781-C045-B459-6D5F4BAD26F7}" destId="{04E51515-AD6E-3944-A2B8-D2B24595091F}" srcOrd="0" destOrd="0" presId="urn:microsoft.com/office/officeart/2005/8/layout/orgChart1"/>
    <dgm:cxn modelId="{7DDF4A5B-4F47-B641-86F2-5FD2B36B7C17}" type="presParOf" srcId="{C53B62F5-B781-C045-B459-6D5F4BAD26F7}" destId="{CEBE0132-6B32-784C-AC40-6FF4E5AF9C37}" srcOrd="1" destOrd="0" presId="urn:microsoft.com/office/officeart/2005/8/layout/orgChart1"/>
    <dgm:cxn modelId="{49513778-0555-2D43-BA8B-B1E3E1F0E2BE}" type="presParOf" srcId="{F8EB81A4-58E9-E940-92FC-8182017F5860}" destId="{A6ABE31F-959E-B340-8396-6CD323652553}" srcOrd="1" destOrd="0" presId="urn:microsoft.com/office/officeart/2005/8/layout/orgChart1"/>
    <dgm:cxn modelId="{552A1D4F-D2A9-8546-B17C-C805C1E751AD}" type="presParOf" srcId="{F8EB81A4-58E9-E940-92FC-8182017F5860}" destId="{0C671AEA-6498-6742-AE95-D0CB854FCD3B}" srcOrd="2" destOrd="0" presId="urn:microsoft.com/office/officeart/2005/8/layout/orgChart1"/>
    <dgm:cxn modelId="{D563DB22-6C35-DC47-9E92-A06CF157C3D5}" type="presParOf" srcId="{BFE41354-9BAA-EB49-89D9-D8450BADDDE0}" destId="{4B18DD90-19F4-3C4E-8CDB-275BC7BD0772}" srcOrd="2" destOrd="0" presId="urn:microsoft.com/office/officeart/2005/8/layout/orgChart1"/>
    <dgm:cxn modelId="{2D50112C-3FF2-D24E-875B-0C637588D45E}" type="presParOf" srcId="{008CD3AD-65E6-4741-9537-97E02BAA6961}" destId="{FEEF8E25-8DA5-9A4E-92BE-6B7AA219361D}" srcOrd="2" destOrd="0" presId="urn:microsoft.com/office/officeart/2005/8/layout/orgChart1"/>
    <dgm:cxn modelId="{0B6D6AB1-621D-7040-B239-83A60185BB56}" type="presParOf" srcId="{EE537E21-2038-C740-AB3E-2E110913DB7B}" destId="{A3DE38F5-AB0F-F240-A3BE-B6DADFDB24AB}" srcOrd="1" destOrd="0" presId="urn:microsoft.com/office/officeart/2005/8/layout/orgChart1"/>
    <dgm:cxn modelId="{B62CDB60-E0AA-F04E-8015-A24D3B56A73A}" type="presParOf" srcId="{A3DE38F5-AB0F-F240-A3BE-B6DADFDB24AB}" destId="{4754A4C9-4014-CE4F-830E-F30EECE8A755}" srcOrd="0" destOrd="0" presId="urn:microsoft.com/office/officeart/2005/8/layout/orgChart1"/>
    <dgm:cxn modelId="{8543135C-CFD9-E145-B8F3-625BBA7D9DB0}" type="presParOf" srcId="{4754A4C9-4014-CE4F-830E-F30EECE8A755}" destId="{6CCE49DB-6CB4-8D43-951F-1A18FAC8A2B4}" srcOrd="0" destOrd="0" presId="urn:microsoft.com/office/officeart/2005/8/layout/orgChart1"/>
    <dgm:cxn modelId="{383003BC-11E6-C047-B725-A0F29B7CD0DE}" type="presParOf" srcId="{4754A4C9-4014-CE4F-830E-F30EECE8A755}" destId="{5D8C1516-C9AE-4844-898E-E516F048C5B1}" srcOrd="1" destOrd="0" presId="urn:microsoft.com/office/officeart/2005/8/layout/orgChart1"/>
    <dgm:cxn modelId="{03288CF6-2DDF-CB40-9DAD-58C7290BCE7A}" type="presParOf" srcId="{A3DE38F5-AB0F-F240-A3BE-B6DADFDB24AB}" destId="{AA6FD788-D6C7-124B-B44F-AFA2F592F41C}" srcOrd="1" destOrd="0" presId="urn:microsoft.com/office/officeart/2005/8/layout/orgChart1"/>
    <dgm:cxn modelId="{A668E3C1-902A-F84B-BB80-8E186251C8B1}" type="presParOf" srcId="{A3DE38F5-AB0F-F240-A3BE-B6DADFDB24AB}" destId="{BDD36059-AE25-524F-A88C-43F71B67D9FE}" srcOrd="2" destOrd="0" presId="urn:microsoft.com/office/officeart/2005/8/layout/orgChart1"/>
  </dgm:cxnLst>
  <dgm:bg/>
  <dgm:whole/>
  <dgm:extLst>
    <a:ext uri="http://schemas.microsoft.com/office/drawing/2008/diagram">
      <dsp:dataModelExt xmlns:dsp="http://schemas.microsoft.com/office/drawing/2008/diagram" relId="rId24"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C63CC1DF-3EBD-C945-A7E3-EDE0BAE27F55}" type="doc">
      <dgm:prSet loTypeId="urn:microsoft.com/office/officeart/2005/8/layout/orgChart1" loCatId="" qsTypeId="urn:microsoft.com/office/officeart/2005/8/quickstyle/simple1" qsCatId="simple" csTypeId="urn:microsoft.com/office/officeart/2005/8/colors/accent1_2" csCatId="accent1" phldr="1"/>
      <dgm:spPr/>
      <dgm:t>
        <a:bodyPr/>
        <a:lstStyle/>
        <a:p>
          <a:endParaRPr lang="en-US"/>
        </a:p>
      </dgm:t>
    </dgm:pt>
    <dgm:pt modelId="{BC985C44-B148-2645-963B-03EF4B84B60B}">
      <dgm:prSet phldrT="[Text]" custT="1"/>
      <dgm:spPr/>
      <dgm:t>
        <a:bodyPr/>
        <a:lstStyle/>
        <a:p>
          <a:r>
            <a:rPr lang="en-US" sz="1000" b="1"/>
            <a:t>Conseil d'administration</a:t>
          </a:r>
          <a:r>
            <a:rPr lang="en-US" sz="1000"/>
            <a:t/>
          </a:r>
          <a:br>
            <a:rPr lang="en-US" sz="1000"/>
          </a:br>
          <a:r>
            <a:rPr lang="en-US" sz="1000"/>
            <a:t>Conseil de direction </a:t>
          </a:r>
          <a:br>
            <a:rPr lang="en-US" sz="1000"/>
          </a:br>
          <a:r>
            <a:rPr lang="en-US" sz="1000"/>
            <a:t>Comité de vérification</a:t>
          </a:r>
        </a:p>
      </dgm:t>
    </dgm:pt>
    <dgm:pt modelId="{FB0567ED-A86B-0D41-A3A1-E28B70947978}" type="parTrans" cxnId="{F5C1BC6E-B1CE-F448-AC3B-B81D03582190}">
      <dgm:prSet/>
      <dgm:spPr/>
      <dgm:t>
        <a:bodyPr/>
        <a:lstStyle/>
        <a:p>
          <a:endParaRPr lang="en-US"/>
        </a:p>
      </dgm:t>
    </dgm:pt>
    <dgm:pt modelId="{B59A555F-1C6C-1C47-A99A-3860259B517D}" type="sibTrans" cxnId="{F5C1BC6E-B1CE-F448-AC3B-B81D03582190}">
      <dgm:prSet/>
      <dgm:spPr/>
      <dgm:t>
        <a:bodyPr/>
        <a:lstStyle/>
        <a:p>
          <a:endParaRPr lang="en-US"/>
        </a:p>
      </dgm:t>
    </dgm:pt>
    <dgm:pt modelId="{CD6906F8-5E2A-844A-99D2-811A6F8BC80C}">
      <dgm:prSet phldrT="[Text]" custT="1"/>
      <dgm:spPr/>
      <dgm:t>
        <a:bodyPr/>
        <a:lstStyle/>
        <a:p>
          <a:r>
            <a:rPr lang="en-US" sz="1000" b="0"/>
            <a:t>Directeur général </a:t>
          </a:r>
          <a:r>
            <a:rPr lang="en-US" sz="1000" b="1"/>
            <a:t/>
          </a:r>
          <a:br>
            <a:rPr lang="en-US" sz="1000" b="1"/>
          </a:br>
          <a:r>
            <a:rPr lang="en-US" sz="1000"/>
            <a:t>Neil Gall</a:t>
          </a:r>
        </a:p>
      </dgm:t>
    </dgm:pt>
    <dgm:pt modelId="{A6EFA51B-5C21-AB4D-B717-E9092C04D268}" type="parTrans" cxnId="{BB77D767-AAE6-AD46-9344-50A606183C89}">
      <dgm:prSet/>
      <dgm:spPr/>
      <dgm:t>
        <a:bodyPr/>
        <a:lstStyle/>
        <a:p>
          <a:endParaRPr lang="en-US"/>
        </a:p>
      </dgm:t>
    </dgm:pt>
    <dgm:pt modelId="{F1070C08-7D36-5C4F-B199-2111B8A47DCF}" type="sibTrans" cxnId="{BB77D767-AAE6-AD46-9344-50A606183C89}">
      <dgm:prSet/>
      <dgm:spPr/>
      <dgm:t>
        <a:bodyPr/>
        <a:lstStyle/>
        <a:p>
          <a:endParaRPr lang="en-US"/>
        </a:p>
      </dgm:t>
    </dgm:pt>
    <dgm:pt modelId="{FAB1E398-731C-9D4E-A60A-4A963E3DE1A4}">
      <dgm:prSet custT="1"/>
      <dgm:spPr/>
      <dgm:t>
        <a:bodyPr/>
        <a:lstStyle/>
        <a:p>
          <a:r>
            <a:rPr lang="en-US" sz="1000"/>
            <a:t>Associé directeur scientifique</a:t>
          </a:r>
          <a:br>
            <a:rPr lang="en-US" sz="1000"/>
          </a:br>
          <a:r>
            <a:rPr lang="en-US" sz="1000"/>
            <a:t>Ronald Pelot, PhD</a:t>
          </a:r>
        </a:p>
      </dgm:t>
    </dgm:pt>
    <dgm:pt modelId="{12CCC160-243A-6A42-828A-1AD3B0E9E96F}" type="parTrans" cxnId="{548B3E34-13F6-614B-ADAE-C059125EF3FD}">
      <dgm:prSet/>
      <dgm:spPr/>
      <dgm:t>
        <a:bodyPr/>
        <a:lstStyle/>
        <a:p>
          <a:endParaRPr lang="en-US"/>
        </a:p>
      </dgm:t>
    </dgm:pt>
    <dgm:pt modelId="{9C662B62-D64B-2245-94EF-CD04F07651D9}" type="sibTrans" cxnId="{548B3E34-13F6-614B-ADAE-C059125EF3FD}">
      <dgm:prSet/>
      <dgm:spPr/>
      <dgm:t>
        <a:bodyPr/>
        <a:lstStyle/>
        <a:p>
          <a:endParaRPr lang="en-US"/>
        </a:p>
      </dgm:t>
    </dgm:pt>
    <dgm:pt modelId="{9ACCBCD3-AEA4-7F42-B3EF-12DAE9E392F7}">
      <dgm:prSet custT="1"/>
      <dgm:spPr/>
      <dgm:t>
        <a:bodyPr/>
        <a:lstStyle/>
        <a:p>
          <a:r>
            <a:rPr lang="en-US" sz="1000" b="0"/>
            <a:t>Directeur scientifique </a:t>
          </a:r>
          <a:r>
            <a:rPr lang="en-US" sz="1000" b="1"/>
            <a:t/>
          </a:r>
          <a:br>
            <a:rPr lang="en-US" sz="1000" b="1"/>
          </a:br>
          <a:r>
            <a:rPr lang="en-US" sz="1000"/>
            <a:t>Douglas Wallace, PhD</a:t>
          </a:r>
        </a:p>
      </dgm:t>
    </dgm:pt>
    <dgm:pt modelId="{EBE9E783-8A97-6E4A-B507-45664C169232}" type="parTrans" cxnId="{BDDB6117-4000-104F-BA4C-788303DCBD41}">
      <dgm:prSet/>
      <dgm:spPr/>
      <dgm:t>
        <a:bodyPr/>
        <a:lstStyle/>
        <a:p>
          <a:endParaRPr lang="en-US"/>
        </a:p>
      </dgm:t>
    </dgm:pt>
    <dgm:pt modelId="{024CB530-5676-4944-AFF4-21FD8DD0FF7A}" type="sibTrans" cxnId="{BDDB6117-4000-104F-BA4C-788303DCBD41}">
      <dgm:prSet/>
      <dgm:spPr/>
      <dgm:t>
        <a:bodyPr/>
        <a:lstStyle/>
        <a:p>
          <a:endParaRPr lang="en-US"/>
        </a:p>
      </dgm:t>
    </dgm:pt>
    <dgm:pt modelId="{F26EC01F-1548-C84A-8A49-BC5E2999991B}">
      <dgm:prSet custT="1"/>
      <dgm:spPr/>
      <dgm:t>
        <a:bodyPr/>
        <a:lstStyle/>
        <a:p>
          <a:r>
            <a:rPr lang="en-US" sz="1000" b="0"/>
            <a:t>Comité scientifique consultatif international</a:t>
          </a:r>
        </a:p>
      </dgm:t>
    </dgm:pt>
    <dgm:pt modelId="{1CFC5563-DC42-BD47-88FD-EABF770E8D02}" type="parTrans" cxnId="{EF5742DA-018B-BC4D-9CDA-47EB0E70A7A8}">
      <dgm:prSet/>
      <dgm:spPr/>
      <dgm:t>
        <a:bodyPr/>
        <a:lstStyle/>
        <a:p>
          <a:endParaRPr lang="en-US"/>
        </a:p>
      </dgm:t>
    </dgm:pt>
    <dgm:pt modelId="{92906152-31E9-8A44-8E37-745781C2D25C}" type="sibTrans" cxnId="{EF5742DA-018B-BC4D-9CDA-47EB0E70A7A8}">
      <dgm:prSet/>
      <dgm:spPr/>
      <dgm:t>
        <a:bodyPr/>
        <a:lstStyle/>
        <a:p>
          <a:endParaRPr lang="en-US"/>
        </a:p>
      </dgm:t>
    </dgm:pt>
    <dgm:pt modelId="{8BEEF150-AB88-E04E-AEBC-588F3F45E18A}">
      <dgm:prSet custT="1"/>
      <dgm:spPr/>
      <dgm:t>
        <a:bodyPr/>
        <a:lstStyle/>
        <a:p>
          <a:r>
            <a:rPr lang="en-US" sz="1000" b="0"/>
            <a:t>Conseil de gestion </a:t>
          </a:r>
          <a:br>
            <a:rPr lang="en-US" sz="1000" b="0"/>
          </a:br>
          <a:r>
            <a:rPr lang="en-US" sz="1000" b="0"/>
            <a:t>de la recherche</a:t>
          </a:r>
        </a:p>
      </dgm:t>
    </dgm:pt>
    <dgm:pt modelId="{7F5C3385-9192-8146-824E-5566DA21DA6D}" type="parTrans" cxnId="{2A720BEF-7DC8-BC44-8EB6-19C2344D5C7B}">
      <dgm:prSet/>
      <dgm:spPr/>
      <dgm:t>
        <a:bodyPr/>
        <a:lstStyle/>
        <a:p>
          <a:endParaRPr lang="en-US"/>
        </a:p>
      </dgm:t>
    </dgm:pt>
    <dgm:pt modelId="{1841A44A-7355-3844-9D6B-9934E0255321}" type="sibTrans" cxnId="{2A720BEF-7DC8-BC44-8EB6-19C2344D5C7B}">
      <dgm:prSet/>
      <dgm:spPr/>
      <dgm:t>
        <a:bodyPr/>
        <a:lstStyle/>
        <a:p>
          <a:endParaRPr lang="en-US"/>
        </a:p>
      </dgm:t>
    </dgm:pt>
    <dgm:pt modelId="{0331C536-69EC-D841-AA52-2751532A634C}">
      <dgm:prSet custT="1"/>
      <dgm:spPr/>
      <dgm:t>
        <a:bodyPr/>
        <a:lstStyle/>
        <a:p>
          <a:r>
            <a:rPr lang="en-US" sz="1000" b="0"/>
            <a:t>Centre administratif</a:t>
          </a:r>
        </a:p>
      </dgm:t>
    </dgm:pt>
    <dgm:pt modelId="{9E3A84C5-F37B-3843-87E1-A68D9ED5C32A}" type="parTrans" cxnId="{797700E9-9938-2941-9134-AAC8568737BF}">
      <dgm:prSet/>
      <dgm:spPr/>
      <dgm:t>
        <a:bodyPr/>
        <a:lstStyle/>
        <a:p>
          <a:endParaRPr lang="en-US"/>
        </a:p>
      </dgm:t>
    </dgm:pt>
    <dgm:pt modelId="{56ED5D70-3263-EC40-ABA6-FCF46E76EB98}" type="sibTrans" cxnId="{797700E9-9938-2941-9134-AAC8568737BF}">
      <dgm:prSet/>
      <dgm:spPr/>
      <dgm:t>
        <a:bodyPr/>
        <a:lstStyle/>
        <a:p>
          <a:endParaRPr lang="en-US"/>
        </a:p>
      </dgm:t>
    </dgm:pt>
    <dgm:pt modelId="{521B9F12-B54F-1248-BD2A-27A2189BE8A4}">
      <dgm:prSet custT="1"/>
      <dgm:spPr/>
      <dgm:t>
        <a:bodyPr/>
        <a:lstStyle/>
        <a:p>
          <a:r>
            <a:rPr lang="en-US" sz="1000" b="0"/>
            <a:t>Programme de partenariats</a:t>
          </a:r>
          <a:br>
            <a:rPr lang="en-US" sz="1000" b="0"/>
          </a:br>
          <a:r>
            <a:rPr lang="en-US" sz="1000" b="0"/>
            <a:t>Programme de recrutemen</a:t>
          </a:r>
        </a:p>
      </dgm:t>
    </dgm:pt>
    <dgm:pt modelId="{D6488663-6A63-5547-9A8F-14F9AF75BC65}" type="parTrans" cxnId="{2A3CE3F5-C1A3-E743-B8F1-DBDCCEEA8AA4}">
      <dgm:prSet/>
      <dgm:spPr/>
      <dgm:t>
        <a:bodyPr/>
        <a:lstStyle/>
        <a:p>
          <a:endParaRPr lang="en-US"/>
        </a:p>
      </dgm:t>
    </dgm:pt>
    <dgm:pt modelId="{25F10125-E07E-6144-8703-C7C66A86285D}" type="sibTrans" cxnId="{2A3CE3F5-C1A3-E743-B8F1-DBDCCEEA8AA4}">
      <dgm:prSet/>
      <dgm:spPr/>
      <dgm:t>
        <a:bodyPr/>
        <a:lstStyle/>
        <a:p>
          <a:endParaRPr lang="en-US"/>
        </a:p>
      </dgm:t>
    </dgm:pt>
    <dgm:pt modelId="{372342AD-4C78-4B47-958E-EF37D339D48C}">
      <dgm:prSet custT="1"/>
      <dgm:spPr/>
      <dgm:t>
        <a:bodyPr/>
        <a:lstStyle/>
        <a:p>
          <a:r>
            <a:rPr lang="en-US" sz="1000"/>
            <a:t>Thèmes de recherche</a:t>
          </a:r>
          <a:br>
            <a:rPr lang="en-US" sz="1000"/>
          </a:br>
          <a:r>
            <a:rPr lang="en-US" sz="1000"/>
            <a:t>Observation Core</a:t>
          </a:r>
          <a:br>
            <a:rPr lang="en-US" sz="1000"/>
          </a:br>
          <a:r>
            <a:rPr lang="en-US" sz="1000"/>
            <a:t>Prédiction Core</a:t>
          </a:r>
        </a:p>
      </dgm:t>
    </dgm:pt>
    <dgm:pt modelId="{32AECC61-7252-594E-9832-6085DEF3B91B}" type="parTrans" cxnId="{0DBDC234-F6C9-D543-A7F6-BA22201CF68F}">
      <dgm:prSet/>
      <dgm:spPr/>
      <dgm:t>
        <a:bodyPr/>
        <a:lstStyle/>
        <a:p>
          <a:endParaRPr lang="en-US"/>
        </a:p>
      </dgm:t>
    </dgm:pt>
    <dgm:pt modelId="{39DDE4DA-C33D-4246-B581-126316F6FF6E}" type="sibTrans" cxnId="{0DBDC234-F6C9-D543-A7F6-BA22201CF68F}">
      <dgm:prSet/>
      <dgm:spPr/>
      <dgm:t>
        <a:bodyPr/>
        <a:lstStyle/>
        <a:p>
          <a:endParaRPr lang="en-US"/>
        </a:p>
      </dgm:t>
    </dgm:pt>
    <dgm:pt modelId="{EE537E21-2038-C740-AB3E-2E110913DB7B}" type="pres">
      <dgm:prSet presAssocID="{C63CC1DF-3EBD-C945-A7E3-EDE0BAE27F55}" presName="hierChild1" presStyleCnt="0">
        <dgm:presLayoutVars>
          <dgm:orgChart val="1"/>
          <dgm:chPref val="1"/>
          <dgm:dir/>
          <dgm:animOne val="branch"/>
          <dgm:animLvl val="lvl"/>
          <dgm:resizeHandles/>
        </dgm:presLayoutVars>
      </dgm:prSet>
      <dgm:spPr/>
      <dgm:t>
        <a:bodyPr/>
        <a:lstStyle/>
        <a:p>
          <a:endParaRPr lang="en-US"/>
        </a:p>
      </dgm:t>
    </dgm:pt>
    <dgm:pt modelId="{008CD3AD-65E6-4741-9537-97E02BAA6961}" type="pres">
      <dgm:prSet presAssocID="{BC985C44-B148-2645-963B-03EF4B84B60B}" presName="hierRoot1" presStyleCnt="0">
        <dgm:presLayoutVars>
          <dgm:hierBranch val="init"/>
        </dgm:presLayoutVars>
      </dgm:prSet>
      <dgm:spPr/>
      <dgm:t>
        <a:bodyPr/>
        <a:lstStyle/>
        <a:p>
          <a:endParaRPr lang="en-US"/>
        </a:p>
      </dgm:t>
    </dgm:pt>
    <dgm:pt modelId="{BAD22F43-9853-4247-A7FF-051DE9A8D837}" type="pres">
      <dgm:prSet presAssocID="{BC985C44-B148-2645-963B-03EF4B84B60B}" presName="rootComposite1" presStyleCnt="0"/>
      <dgm:spPr/>
      <dgm:t>
        <a:bodyPr/>
        <a:lstStyle/>
        <a:p>
          <a:endParaRPr lang="en-US"/>
        </a:p>
      </dgm:t>
    </dgm:pt>
    <dgm:pt modelId="{2F53E152-E2A8-3F48-9884-07446EE35D01}" type="pres">
      <dgm:prSet presAssocID="{BC985C44-B148-2645-963B-03EF4B84B60B}" presName="rootText1" presStyleLbl="node0" presStyleIdx="0" presStyleCnt="2" custScaleX="192931" custScaleY="159941">
        <dgm:presLayoutVars>
          <dgm:chPref val="3"/>
        </dgm:presLayoutVars>
      </dgm:prSet>
      <dgm:spPr/>
      <dgm:t>
        <a:bodyPr/>
        <a:lstStyle/>
        <a:p>
          <a:endParaRPr lang="en-US"/>
        </a:p>
      </dgm:t>
    </dgm:pt>
    <dgm:pt modelId="{10D4FEA4-2F7B-4C48-BFD8-E4BB0AF96CB6}" type="pres">
      <dgm:prSet presAssocID="{BC985C44-B148-2645-963B-03EF4B84B60B}" presName="rootConnector1" presStyleLbl="node1" presStyleIdx="0" presStyleCnt="0"/>
      <dgm:spPr/>
      <dgm:t>
        <a:bodyPr/>
        <a:lstStyle/>
        <a:p>
          <a:endParaRPr lang="en-US"/>
        </a:p>
      </dgm:t>
    </dgm:pt>
    <dgm:pt modelId="{127C28F3-490E-E74F-BD5C-4922AAB02DC6}" type="pres">
      <dgm:prSet presAssocID="{BC985C44-B148-2645-963B-03EF4B84B60B}" presName="hierChild2" presStyleCnt="0"/>
      <dgm:spPr/>
      <dgm:t>
        <a:bodyPr/>
        <a:lstStyle/>
        <a:p>
          <a:endParaRPr lang="en-US"/>
        </a:p>
      </dgm:t>
    </dgm:pt>
    <dgm:pt modelId="{71977C9B-AD3A-D84E-9EA2-1DBDAF77D0C1}" type="pres">
      <dgm:prSet presAssocID="{A6EFA51B-5C21-AB4D-B717-E9092C04D268}" presName="Name37" presStyleLbl="parChTrans1D2" presStyleIdx="0" presStyleCnt="3"/>
      <dgm:spPr/>
      <dgm:t>
        <a:bodyPr/>
        <a:lstStyle/>
        <a:p>
          <a:endParaRPr lang="en-US"/>
        </a:p>
      </dgm:t>
    </dgm:pt>
    <dgm:pt modelId="{A4ABEE90-A9DB-9B48-8076-0B389AD6699D}" type="pres">
      <dgm:prSet presAssocID="{CD6906F8-5E2A-844A-99D2-811A6F8BC80C}" presName="hierRoot2" presStyleCnt="0">
        <dgm:presLayoutVars>
          <dgm:hierBranch val="init"/>
        </dgm:presLayoutVars>
      </dgm:prSet>
      <dgm:spPr/>
      <dgm:t>
        <a:bodyPr/>
        <a:lstStyle/>
        <a:p>
          <a:endParaRPr lang="en-US"/>
        </a:p>
      </dgm:t>
    </dgm:pt>
    <dgm:pt modelId="{09DB4BB5-6D54-8C41-9858-522161467BF9}" type="pres">
      <dgm:prSet presAssocID="{CD6906F8-5E2A-844A-99D2-811A6F8BC80C}" presName="rootComposite" presStyleCnt="0"/>
      <dgm:spPr/>
      <dgm:t>
        <a:bodyPr/>
        <a:lstStyle/>
        <a:p>
          <a:endParaRPr lang="en-US"/>
        </a:p>
      </dgm:t>
    </dgm:pt>
    <dgm:pt modelId="{C775310B-B291-514C-AF5E-A3F4ACB7AB78}" type="pres">
      <dgm:prSet presAssocID="{CD6906F8-5E2A-844A-99D2-811A6F8BC80C}" presName="rootText" presStyleLbl="node2" presStyleIdx="0" presStyleCnt="3" custScaleX="154284" custScaleY="128930">
        <dgm:presLayoutVars>
          <dgm:chPref val="3"/>
        </dgm:presLayoutVars>
      </dgm:prSet>
      <dgm:spPr/>
      <dgm:t>
        <a:bodyPr/>
        <a:lstStyle/>
        <a:p>
          <a:endParaRPr lang="en-US"/>
        </a:p>
      </dgm:t>
    </dgm:pt>
    <dgm:pt modelId="{5BF53E1E-97DC-EA46-BD12-24D2FDCF1529}" type="pres">
      <dgm:prSet presAssocID="{CD6906F8-5E2A-844A-99D2-811A6F8BC80C}" presName="rootConnector" presStyleLbl="node2" presStyleIdx="0" presStyleCnt="3"/>
      <dgm:spPr/>
      <dgm:t>
        <a:bodyPr/>
        <a:lstStyle/>
        <a:p>
          <a:endParaRPr lang="en-US"/>
        </a:p>
      </dgm:t>
    </dgm:pt>
    <dgm:pt modelId="{E123A0D6-0234-484C-929C-7DF79B7D24C0}" type="pres">
      <dgm:prSet presAssocID="{CD6906F8-5E2A-844A-99D2-811A6F8BC80C}" presName="hierChild4" presStyleCnt="0"/>
      <dgm:spPr/>
      <dgm:t>
        <a:bodyPr/>
        <a:lstStyle/>
        <a:p>
          <a:endParaRPr lang="en-US"/>
        </a:p>
      </dgm:t>
    </dgm:pt>
    <dgm:pt modelId="{A85D57BE-BCA2-0148-894E-4FB0625A721D}" type="pres">
      <dgm:prSet presAssocID="{9E3A84C5-F37B-3843-87E1-A68D9ED5C32A}" presName="Name37" presStyleLbl="parChTrans1D3" presStyleIdx="0" presStyleCnt="4"/>
      <dgm:spPr/>
      <dgm:t>
        <a:bodyPr/>
        <a:lstStyle/>
        <a:p>
          <a:endParaRPr lang="en-US"/>
        </a:p>
      </dgm:t>
    </dgm:pt>
    <dgm:pt modelId="{B992A98B-7D26-E44E-A193-2AE0B3D880DD}" type="pres">
      <dgm:prSet presAssocID="{0331C536-69EC-D841-AA52-2751532A634C}" presName="hierRoot2" presStyleCnt="0">
        <dgm:presLayoutVars>
          <dgm:hierBranch val="init"/>
        </dgm:presLayoutVars>
      </dgm:prSet>
      <dgm:spPr/>
      <dgm:t>
        <a:bodyPr/>
        <a:lstStyle/>
        <a:p>
          <a:endParaRPr lang="en-US"/>
        </a:p>
      </dgm:t>
    </dgm:pt>
    <dgm:pt modelId="{91271EA0-CCEA-C64B-99BD-621247790C35}" type="pres">
      <dgm:prSet presAssocID="{0331C536-69EC-D841-AA52-2751532A634C}" presName="rootComposite" presStyleCnt="0"/>
      <dgm:spPr/>
      <dgm:t>
        <a:bodyPr/>
        <a:lstStyle/>
        <a:p>
          <a:endParaRPr lang="en-US"/>
        </a:p>
      </dgm:t>
    </dgm:pt>
    <dgm:pt modelId="{E92DC011-8556-884C-B978-3BF71E225AF8}" type="pres">
      <dgm:prSet presAssocID="{0331C536-69EC-D841-AA52-2751532A634C}" presName="rootText" presStyleLbl="node3" presStyleIdx="0" presStyleCnt="4">
        <dgm:presLayoutVars>
          <dgm:chPref val="3"/>
        </dgm:presLayoutVars>
      </dgm:prSet>
      <dgm:spPr/>
      <dgm:t>
        <a:bodyPr/>
        <a:lstStyle/>
        <a:p>
          <a:endParaRPr lang="en-US"/>
        </a:p>
      </dgm:t>
    </dgm:pt>
    <dgm:pt modelId="{1C9F9CEA-72F6-2D4C-9693-6AA43E968BB5}" type="pres">
      <dgm:prSet presAssocID="{0331C536-69EC-D841-AA52-2751532A634C}" presName="rootConnector" presStyleLbl="node3" presStyleIdx="0" presStyleCnt="4"/>
      <dgm:spPr/>
      <dgm:t>
        <a:bodyPr/>
        <a:lstStyle/>
        <a:p>
          <a:endParaRPr lang="en-US"/>
        </a:p>
      </dgm:t>
    </dgm:pt>
    <dgm:pt modelId="{D2CE0840-07B0-7E46-8C4C-9D2979F3033B}" type="pres">
      <dgm:prSet presAssocID="{0331C536-69EC-D841-AA52-2751532A634C}" presName="hierChild4" presStyleCnt="0"/>
      <dgm:spPr/>
      <dgm:t>
        <a:bodyPr/>
        <a:lstStyle/>
        <a:p>
          <a:endParaRPr lang="en-US"/>
        </a:p>
      </dgm:t>
    </dgm:pt>
    <dgm:pt modelId="{F1A41930-06B8-0141-9792-316204911AA6}" type="pres">
      <dgm:prSet presAssocID="{0331C536-69EC-D841-AA52-2751532A634C}" presName="hierChild5" presStyleCnt="0"/>
      <dgm:spPr/>
      <dgm:t>
        <a:bodyPr/>
        <a:lstStyle/>
        <a:p>
          <a:endParaRPr lang="en-US"/>
        </a:p>
      </dgm:t>
    </dgm:pt>
    <dgm:pt modelId="{595DA183-C286-0349-99FB-AC3EB33666ED}" type="pres">
      <dgm:prSet presAssocID="{CD6906F8-5E2A-844A-99D2-811A6F8BC80C}" presName="hierChild5" presStyleCnt="0"/>
      <dgm:spPr/>
      <dgm:t>
        <a:bodyPr/>
        <a:lstStyle/>
        <a:p>
          <a:endParaRPr lang="en-US"/>
        </a:p>
      </dgm:t>
    </dgm:pt>
    <dgm:pt modelId="{2E8AE2B1-5ECC-8B40-AFA2-D72ECA8B5C83}" type="pres">
      <dgm:prSet presAssocID="{EBE9E783-8A97-6E4A-B507-45664C169232}" presName="Name37" presStyleLbl="parChTrans1D2" presStyleIdx="1" presStyleCnt="3"/>
      <dgm:spPr/>
      <dgm:t>
        <a:bodyPr/>
        <a:lstStyle/>
        <a:p>
          <a:endParaRPr lang="en-US"/>
        </a:p>
      </dgm:t>
    </dgm:pt>
    <dgm:pt modelId="{BBE40666-0593-394A-8F83-2AA669E9057F}" type="pres">
      <dgm:prSet presAssocID="{9ACCBCD3-AEA4-7F42-B3EF-12DAE9E392F7}" presName="hierRoot2" presStyleCnt="0">
        <dgm:presLayoutVars>
          <dgm:hierBranch val="init"/>
        </dgm:presLayoutVars>
      </dgm:prSet>
      <dgm:spPr/>
      <dgm:t>
        <a:bodyPr/>
        <a:lstStyle/>
        <a:p>
          <a:endParaRPr lang="en-US"/>
        </a:p>
      </dgm:t>
    </dgm:pt>
    <dgm:pt modelId="{BA84EAD5-1DB7-2E41-9EE2-5D07251F74A8}" type="pres">
      <dgm:prSet presAssocID="{9ACCBCD3-AEA4-7F42-B3EF-12DAE9E392F7}" presName="rootComposite" presStyleCnt="0"/>
      <dgm:spPr/>
      <dgm:t>
        <a:bodyPr/>
        <a:lstStyle/>
        <a:p>
          <a:endParaRPr lang="en-US"/>
        </a:p>
      </dgm:t>
    </dgm:pt>
    <dgm:pt modelId="{C5153225-61A7-FD47-B6EA-86D213B8D80E}" type="pres">
      <dgm:prSet presAssocID="{9ACCBCD3-AEA4-7F42-B3EF-12DAE9E392F7}" presName="rootText" presStyleLbl="node2" presStyleIdx="1" presStyleCnt="3" custScaleX="142370" custScaleY="143889" custLinFactNeighborX="-6553" custLinFactNeighborY="9905">
        <dgm:presLayoutVars>
          <dgm:chPref val="3"/>
        </dgm:presLayoutVars>
      </dgm:prSet>
      <dgm:spPr/>
      <dgm:t>
        <a:bodyPr/>
        <a:lstStyle/>
        <a:p>
          <a:endParaRPr lang="en-US"/>
        </a:p>
      </dgm:t>
    </dgm:pt>
    <dgm:pt modelId="{68D0C759-0DCF-974C-AA4D-A7D50FC6A9CA}" type="pres">
      <dgm:prSet presAssocID="{9ACCBCD3-AEA4-7F42-B3EF-12DAE9E392F7}" presName="rootConnector" presStyleLbl="node2" presStyleIdx="1" presStyleCnt="3"/>
      <dgm:spPr/>
      <dgm:t>
        <a:bodyPr/>
        <a:lstStyle/>
        <a:p>
          <a:endParaRPr lang="en-US"/>
        </a:p>
      </dgm:t>
    </dgm:pt>
    <dgm:pt modelId="{79E35559-C91D-854B-84C2-24FC8DE9B1F1}" type="pres">
      <dgm:prSet presAssocID="{9ACCBCD3-AEA4-7F42-B3EF-12DAE9E392F7}" presName="hierChild4" presStyleCnt="0"/>
      <dgm:spPr/>
      <dgm:t>
        <a:bodyPr/>
        <a:lstStyle/>
        <a:p>
          <a:endParaRPr lang="en-US"/>
        </a:p>
      </dgm:t>
    </dgm:pt>
    <dgm:pt modelId="{6C1065B5-268A-5644-B2DC-9385F5E90254}" type="pres">
      <dgm:prSet presAssocID="{7F5C3385-9192-8146-824E-5566DA21DA6D}" presName="Name37" presStyleLbl="parChTrans1D3" presStyleIdx="1" presStyleCnt="4"/>
      <dgm:spPr/>
      <dgm:t>
        <a:bodyPr/>
        <a:lstStyle/>
        <a:p>
          <a:endParaRPr lang="en-US"/>
        </a:p>
      </dgm:t>
    </dgm:pt>
    <dgm:pt modelId="{D02F5A92-B9EB-D040-9F19-0A840FCC23D4}" type="pres">
      <dgm:prSet presAssocID="{8BEEF150-AB88-E04E-AEBC-588F3F45E18A}" presName="hierRoot2" presStyleCnt="0">
        <dgm:presLayoutVars>
          <dgm:hierBranch val="init"/>
        </dgm:presLayoutVars>
      </dgm:prSet>
      <dgm:spPr/>
      <dgm:t>
        <a:bodyPr/>
        <a:lstStyle/>
        <a:p>
          <a:endParaRPr lang="en-US"/>
        </a:p>
      </dgm:t>
    </dgm:pt>
    <dgm:pt modelId="{5C7548BE-F00A-D644-82B0-2C31665860DF}" type="pres">
      <dgm:prSet presAssocID="{8BEEF150-AB88-E04E-AEBC-588F3F45E18A}" presName="rootComposite" presStyleCnt="0"/>
      <dgm:spPr/>
      <dgm:t>
        <a:bodyPr/>
        <a:lstStyle/>
        <a:p>
          <a:endParaRPr lang="en-US"/>
        </a:p>
      </dgm:t>
    </dgm:pt>
    <dgm:pt modelId="{8E4456D1-A4C1-0445-9135-9CD7021031C3}" type="pres">
      <dgm:prSet presAssocID="{8BEEF150-AB88-E04E-AEBC-588F3F45E18A}" presName="rootText" presStyleLbl="node3" presStyleIdx="1" presStyleCnt="4" custScaleX="140191" custScaleY="144530">
        <dgm:presLayoutVars>
          <dgm:chPref val="3"/>
        </dgm:presLayoutVars>
      </dgm:prSet>
      <dgm:spPr/>
      <dgm:t>
        <a:bodyPr/>
        <a:lstStyle/>
        <a:p>
          <a:endParaRPr lang="en-US"/>
        </a:p>
      </dgm:t>
    </dgm:pt>
    <dgm:pt modelId="{8702405B-B5C6-5E47-B380-23FA3447BEA2}" type="pres">
      <dgm:prSet presAssocID="{8BEEF150-AB88-E04E-AEBC-588F3F45E18A}" presName="rootConnector" presStyleLbl="node3" presStyleIdx="1" presStyleCnt="4"/>
      <dgm:spPr/>
      <dgm:t>
        <a:bodyPr/>
        <a:lstStyle/>
        <a:p>
          <a:endParaRPr lang="en-US"/>
        </a:p>
      </dgm:t>
    </dgm:pt>
    <dgm:pt modelId="{623AF2DE-F68D-2D4E-BD84-F4DF3F76ACBA}" type="pres">
      <dgm:prSet presAssocID="{8BEEF150-AB88-E04E-AEBC-588F3F45E18A}" presName="hierChild4" presStyleCnt="0"/>
      <dgm:spPr/>
      <dgm:t>
        <a:bodyPr/>
        <a:lstStyle/>
        <a:p>
          <a:endParaRPr lang="en-US"/>
        </a:p>
      </dgm:t>
    </dgm:pt>
    <dgm:pt modelId="{0494440B-3F7E-7F45-A7EB-72887B31EBA2}" type="pres">
      <dgm:prSet presAssocID="{8BEEF150-AB88-E04E-AEBC-588F3F45E18A}" presName="hierChild5" presStyleCnt="0"/>
      <dgm:spPr/>
      <dgm:t>
        <a:bodyPr/>
        <a:lstStyle/>
        <a:p>
          <a:endParaRPr lang="en-US"/>
        </a:p>
      </dgm:t>
    </dgm:pt>
    <dgm:pt modelId="{9D0C0D1B-2553-694D-B95C-678E692159EC}" type="pres">
      <dgm:prSet presAssocID="{32AECC61-7252-594E-9832-6085DEF3B91B}" presName="Name37" presStyleLbl="parChTrans1D3" presStyleIdx="2" presStyleCnt="4"/>
      <dgm:spPr/>
      <dgm:t>
        <a:bodyPr/>
        <a:lstStyle/>
        <a:p>
          <a:endParaRPr lang="en-US"/>
        </a:p>
      </dgm:t>
    </dgm:pt>
    <dgm:pt modelId="{5BB98DC5-0C57-C845-BEFC-1E1CF425859D}" type="pres">
      <dgm:prSet presAssocID="{372342AD-4C78-4B47-958E-EF37D339D48C}" presName="hierRoot2" presStyleCnt="0">
        <dgm:presLayoutVars>
          <dgm:hierBranch val="init"/>
        </dgm:presLayoutVars>
      </dgm:prSet>
      <dgm:spPr/>
      <dgm:t>
        <a:bodyPr/>
        <a:lstStyle/>
        <a:p>
          <a:endParaRPr lang="en-US"/>
        </a:p>
      </dgm:t>
    </dgm:pt>
    <dgm:pt modelId="{0912BA68-0EA2-674A-AEDC-E32719077E29}" type="pres">
      <dgm:prSet presAssocID="{372342AD-4C78-4B47-958E-EF37D339D48C}" presName="rootComposite" presStyleCnt="0"/>
      <dgm:spPr/>
      <dgm:t>
        <a:bodyPr/>
        <a:lstStyle/>
        <a:p>
          <a:endParaRPr lang="en-US"/>
        </a:p>
      </dgm:t>
    </dgm:pt>
    <dgm:pt modelId="{04F3CC5F-EB35-CB4A-9A23-BEBD03F6748F}" type="pres">
      <dgm:prSet presAssocID="{372342AD-4C78-4B47-958E-EF37D339D48C}" presName="rootText" presStyleLbl="node3" presStyleIdx="2" presStyleCnt="4" custScaleX="153606" custScaleY="132119">
        <dgm:presLayoutVars>
          <dgm:chPref val="3"/>
        </dgm:presLayoutVars>
      </dgm:prSet>
      <dgm:spPr/>
      <dgm:t>
        <a:bodyPr/>
        <a:lstStyle/>
        <a:p>
          <a:endParaRPr lang="en-US"/>
        </a:p>
      </dgm:t>
    </dgm:pt>
    <dgm:pt modelId="{E86E9F10-5E40-424D-B3C9-129560720665}" type="pres">
      <dgm:prSet presAssocID="{372342AD-4C78-4B47-958E-EF37D339D48C}" presName="rootConnector" presStyleLbl="node3" presStyleIdx="2" presStyleCnt="4"/>
      <dgm:spPr/>
      <dgm:t>
        <a:bodyPr/>
        <a:lstStyle/>
        <a:p>
          <a:endParaRPr lang="en-US"/>
        </a:p>
      </dgm:t>
    </dgm:pt>
    <dgm:pt modelId="{0605CD7B-9A1B-6746-A1EC-349566EEB7D3}" type="pres">
      <dgm:prSet presAssocID="{372342AD-4C78-4B47-958E-EF37D339D48C}" presName="hierChild4" presStyleCnt="0"/>
      <dgm:spPr/>
      <dgm:t>
        <a:bodyPr/>
        <a:lstStyle/>
        <a:p>
          <a:endParaRPr lang="en-US"/>
        </a:p>
      </dgm:t>
    </dgm:pt>
    <dgm:pt modelId="{444FAB9A-AFE7-6544-A7F3-2830440D9171}" type="pres">
      <dgm:prSet presAssocID="{372342AD-4C78-4B47-958E-EF37D339D48C}" presName="hierChild5" presStyleCnt="0"/>
      <dgm:spPr/>
      <dgm:t>
        <a:bodyPr/>
        <a:lstStyle/>
        <a:p>
          <a:endParaRPr lang="en-US"/>
        </a:p>
      </dgm:t>
    </dgm:pt>
    <dgm:pt modelId="{4E6148EB-5B6D-624A-BADA-EAC751FFBF50}" type="pres">
      <dgm:prSet presAssocID="{9ACCBCD3-AEA4-7F42-B3EF-12DAE9E392F7}" presName="hierChild5" presStyleCnt="0"/>
      <dgm:spPr/>
      <dgm:t>
        <a:bodyPr/>
        <a:lstStyle/>
        <a:p>
          <a:endParaRPr lang="en-US"/>
        </a:p>
      </dgm:t>
    </dgm:pt>
    <dgm:pt modelId="{061D6B3E-50CF-5F4E-A20E-13747BBF8A70}" type="pres">
      <dgm:prSet presAssocID="{12CCC160-243A-6A42-828A-1AD3B0E9E96F}" presName="Name37" presStyleLbl="parChTrans1D2" presStyleIdx="2" presStyleCnt="3"/>
      <dgm:spPr/>
      <dgm:t>
        <a:bodyPr/>
        <a:lstStyle/>
        <a:p>
          <a:endParaRPr lang="en-US"/>
        </a:p>
      </dgm:t>
    </dgm:pt>
    <dgm:pt modelId="{BFE41354-9BAA-EB49-89D9-D8450BADDDE0}" type="pres">
      <dgm:prSet presAssocID="{FAB1E398-731C-9D4E-A60A-4A963E3DE1A4}" presName="hierRoot2" presStyleCnt="0">
        <dgm:presLayoutVars>
          <dgm:hierBranch val="init"/>
        </dgm:presLayoutVars>
      </dgm:prSet>
      <dgm:spPr/>
      <dgm:t>
        <a:bodyPr/>
        <a:lstStyle/>
        <a:p>
          <a:endParaRPr lang="en-US"/>
        </a:p>
      </dgm:t>
    </dgm:pt>
    <dgm:pt modelId="{F5BB9431-7686-464D-95D0-B5790F3EBB6C}" type="pres">
      <dgm:prSet presAssocID="{FAB1E398-731C-9D4E-A60A-4A963E3DE1A4}" presName="rootComposite" presStyleCnt="0"/>
      <dgm:spPr/>
      <dgm:t>
        <a:bodyPr/>
        <a:lstStyle/>
        <a:p>
          <a:endParaRPr lang="en-US"/>
        </a:p>
      </dgm:t>
    </dgm:pt>
    <dgm:pt modelId="{93DCB0D1-3F72-274B-BC35-D005C587D033}" type="pres">
      <dgm:prSet presAssocID="{FAB1E398-731C-9D4E-A60A-4A963E3DE1A4}" presName="rootText" presStyleLbl="node2" presStyleIdx="2" presStyleCnt="3" custScaleX="133202" custScaleY="116406" custLinFactNeighborX="-11568" custLinFactNeighborY="137">
        <dgm:presLayoutVars>
          <dgm:chPref val="3"/>
        </dgm:presLayoutVars>
      </dgm:prSet>
      <dgm:spPr/>
      <dgm:t>
        <a:bodyPr/>
        <a:lstStyle/>
        <a:p>
          <a:endParaRPr lang="en-US"/>
        </a:p>
      </dgm:t>
    </dgm:pt>
    <dgm:pt modelId="{93BAE6D2-28F4-B743-B76E-F76662444575}" type="pres">
      <dgm:prSet presAssocID="{FAB1E398-731C-9D4E-A60A-4A963E3DE1A4}" presName="rootConnector" presStyleLbl="node2" presStyleIdx="2" presStyleCnt="3"/>
      <dgm:spPr/>
      <dgm:t>
        <a:bodyPr/>
        <a:lstStyle/>
        <a:p>
          <a:endParaRPr lang="en-US"/>
        </a:p>
      </dgm:t>
    </dgm:pt>
    <dgm:pt modelId="{E026742D-456C-5A4B-8564-5CC707F2FFB0}" type="pres">
      <dgm:prSet presAssocID="{FAB1E398-731C-9D4E-A60A-4A963E3DE1A4}" presName="hierChild4" presStyleCnt="0"/>
      <dgm:spPr/>
      <dgm:t>
        <a:bodyPr/>
        <a:lstStyle/>
        <a:p>
          <a:endParaRPr lang="en-US"/>
        </a:p>
      </dgm:t>
    </dgm:pt>
    <dgm:pt modelId="{E80D8043-75C2-2142-A565-4D5AF4AF6FE4}" type="pres">
      <dgm:prSet presAssocID="{D6488663-6A63-5547-9A8F-14F9AF75BC65}" presName="Name37" presStyleLbl="parChTrans1D3" presStyleIdx="3" presStyleCnt="4"/>
      <dgm:spPr/>
      <dgm:t>
        <a:bodyPr/>
        <a:lstStyle/>
        <a:p>
          <a:endParaRPr lang="en-US"/>
        </a:p>
      </dgm:t>
    </dgm:pt>
    <dgm:pt modelId="{F8EB81A4-58E9-E940-92FC-8182017F5860}" type="pres">
      <dgm:prSet presAssocID="{521B9F12-B54F-1248-BD2A-27A2189BE8A4}" presName="hierRoot2" presStyleCnt="0">
        <dgm:presLayoutVars>
          <dgm:hierBranch val="init"/>
        </dgm:presLayoutVars>
      </dgm:prSet>
      <dgm:spPr/>
      <dgm:t>
        <a:bodyPr/>
        <a:lstStyle/>
        <a:p>
          <a:endParaRPr lang="en-US"/>
        </a:p>
      </dgm:t>
    </dgm:pt>
    <dgm:pt modelId="{C53B62F5-B781-C045-B459-6D5F4BAD26F7}" type="pres">
      <dgm:prSet presAssocID="{521B9F12-B54F-1248-BD2A-27A2189BE8A4}" presName="rootComposite" presStyleCnt="0"/>
      <dgm:spPr/>
      <dgm:t>
        <a:bodyPr/>
        <a:lstStyle/>
        <a:p>
          <a:endParaRPr lang="en-US"/>
        </a:p>
      </dgm:t>
    </dgm:pt>
    <dgm:pt modelId="{04E51515-AD6E-3944-A2B8-D2B24595091F}" type="pres">
      <dgm:prSet presAssocID="{521B9F12-B54F-1248-BD2A-27A2189BE8A4}" presName="rootText" presStyleLbl="node3" presStyleIdx="3" presStyleCnt="4" custScaleX="120322" custScaleY="143298">
        <dgm:presLayoutVars>
          <dgm:chPref val="3"/>
        </dgm:presLayoutVars>
      </dgm:prSet>
      <dgm:spPr/>
      <dgm:t>
        <a:bodyPr/>
        <a:lstStyle/>
        <a:p>
          <a:endParaRPr lang="en-US"/>
        </a:p>
      </dgm:t>
    </dgm:pt>
    <dgm:pt modelId="{CEBE0132-6B32-784C-AC40-6FF4E5AF9C37}" type="pres">
      <dgm:prSet presAssocID="{521B9F12-B54F-1248-BD2A-27A2189BE8A4}" presName="rootConnector" presStyleLbl="node3" presStyleIdx="3" presStyleCnt="4"/>
      <dgm:spPr/>
      <dgm:t>
        <a:bodyPr/>
        <a:lstStyle/>
        <a:p>
          <a:endParaRPr lang="en-US"/>
        </a:p>
      </dgm:t>
    </dgm:pt>
    <dgm:pt modelId="{A6ABE31F-959E-B340-8396-6CD323652553}" type="pres">
      <dgm:prSet presAssocID="{521B9F12-B54F-1248-BD2A-27A2189BE8A4}" presName="hierChild4" presStyleCnt="0"/>
      <dgm:spPr/>
      <dgm:t>
        <a:bodyPr/>
        <a:lstStyle/>
        <a:p>
          <a:endParaRPr lang="en-US"/>
        </a:p>
      </dgm:t>
    </dgm:pt>
    <dgm:pt modelId="{0C671AEA-6498-6742-AE95-D0CB854FCD3B}" type="pres">
      <dgm:prSet presAssocID="{521B9F12-B54F-1248-BD2A-27A2189BE8A4}" presName="hierChild5" presStyleCnt="0"/>
      <dgm:spPr/>
      <dgm:t>
        <a:bodyPr/>
        <a:lstStyle/>
        <a:p>
          <a:endParaRPr lang="en-US"/>
        </a:p>
      </dgm:t>
    </dgm:pt>
    <dgm:pt modelId="{4B18DD90-19F4-3C4E-8CDB-275BC7BD0772}" type="pres">
      <dgm:prSet presAssocID="{FAB1E398-731C-9D4E-A60A-4A963E3DE1A4}" presName="hierChild5" presStyleCnt="0"/>
      <dgm:spPr/>
      <dgm:t>
        <a:bodyPr/>
        <a:lstStyle/>
        <a:p>
          <a:endParaRPr lang="en-US"/>
        </a:p>
      </dgm:t>
    </dgm:pt>
    <dgm:pt modelId="{FEEF8E25-8DA5-9A4E-92BE-6B7AA219361D}" type="pres">
      <dgm:prSet presAssocID="{BC985C44-B148-2645-963B-03EF4B84B60B}" presName="hierChild3" presStyleCnt="0"/>
      <dgm:spPr/>
      <dgm:t>
        <a:bodyPr/>
        <a:lstStyle/>
        <a:p>
          <a:endParaRPr lang="en-US"/>
        </a:p>
      </dgm:t>
    </dgm:pt>
    <dgm:pt modelId="{A3DE38F5-AB0F-F240-A3BE-B6DADFDB24AB}" type="pres">
      <dgm:prSet presAssocID="{F26EC01F-1548-C84A-8A49-BC5E2999991B}" presName="hierRoot1" presStyleCnt="0">
        <dgm:presLayoutVars>
          <dgm:hierBranch val="init"/>
        </dgm:presLayoutVars>
      </dgm:prSet>
      <dgm:spPr/>
      <dgm:t>
        <a:bodyPr/>
        <a:lstStyle/>
        <a:p>
          <a:endParaRPr lang="en-US"/>
        </a:p>
      </dgm:t>
    </dgm:pt>
    <dgm:pt modelId="{4754A4C9-4014-CE4F-830E-F30EECE8A755}" type="pres">
      <dgm:prSet presAssocID="{F26EC01F-1548-C84A-8A49-BC5E2999991B}" presName="rootComposite1" presStyleCnt="0"/>
      <dgm:spPr/>
      <dgm:t>
        <a:bodyPr/>
        <a:lstStyle/>
        <a:p>
          <a:endParaRPr lang="en-US"/>
        </a:p>
      </dgm:t>
    </dgm:pt>
    <dgm:pt modelId="{6CCE49DB-6CB4-8D43-951F-1A18FAC8A2B4}" type="pres">
      <dgm:prSet presAssocID="{F26EC01F-1548-C84A-8A49-BC5E2999991B}" presName="rootText1" presStyleLbl="node0" presStyleIdx="1" presStyleCnt="2" custScaleX="137189" custScaleY="145201" custLinFactNeighborX="-5815" custLinFactNeighborY="-27194">
        <dgm:presLayoutVars>
          <dgm:chPref val="3"/>
        </dgm:presLayoutVars>
      </dgm:prSet>
      <dgm:spPr/>
      <dgm:t>
        <a:bodyPr/>
        <a:lstStyle/>
        <a:p>
          <a:endParaRPr lang="en-US"/>
        </a:p>
      </dgm:t>
    </dgm:pt>
    <dgm:pt modelId="{5D8C1516-C9AE-4844-898E-E516F048C5B1}" type="pres">
      <dgm:prSet presAssocID="{F26EC01F-1548-C84A-8A49-BC5E2999991B}" presName="rootConnector1" presStyleLbl="node1" presStyleIdx="0" presStyleCnt="0"/>
      <dgm:spPr/>
      <dgm:t>
        <a:bodyPr/>
        <a:lstStyle/>
        <a:p>
          <a:endParaRPr lang="en-US"/>
        </a:p>
      </dgm:t>
    </dgm:pt>
    <dgm:pt modelId="{AA6FD788-D6C7-124B-B44F-AFA2F592F41C}" type="pres">
      <dgm:prSet presAssocID="{F26EC01F-1548-C84A-8A49-BC5E2999991B}" presName="hierChild2" presStyleCnt="0"/>
      <dgm:spPr/>
      <dgm:t>
        <a:bodyPr/>
        <a:lstStyle/>
        <a:p>
          <a:endParaRPr lang="en-US"/>
        </a:p>
      </dgm:t>
    </dgm:pt>
    <dgm:pt modelId="{BDD36059-AE25-524F-A88C-43F71B67D9FE}" type="pres">
      <dgm:prSet presAssocID="{F26EC01F-1548-C84A-8A49-BC5E2999991B}" presName="hierChild3" presStyleCnt="0"/>
      <dgm:spPr/>
      <dgm:t>
        <a:bodyPr/>
        <a:lstStyle/>
        <a:p>
          <a:endParaRPr lang="en-US"/>
        </a:p>
      </dgm:t>
    </dgm:pt>
  </dgm:ptLst>
  <dgm:cxnLst>
    <dgm:cxn modelId="{BB77D767-AAE6-AD46-9344-50A606183C89}" srcId="{BC985C44-B148-2645-963B-03EF4B84B60B}" destId="{CD6906F8-5E2A-844A-99D2-811A6F8BC80C}" srcOrd="0" destOrd="0" parTransId="{A6EFA51B-5C21-AB4D-B717-E9092C04D268}" sibTransId="{F1070C08-7D36-5C4F-B199-2111B8A47DCF}"/>
    <dgm:cxn modelId="{C6BC0665-4E1F-0649-BE8C-0CFFC864E6C3}" type="presOf" srcId="{F26EC01F-1548-C84A-8A49-BC5E2999991B}" destId="{6CCE49DB-6CB4-8D43-951F-1A18FAC8A2B4}" srcOrd="0" destOrd="0" presId="urn:microsoft.com/office/officeart/2005/8/layout/orgChart1"/>
    <dgm:cxn modelId="{3A18663C-EDB9-DB45-8D66-F9AC68DCE4E0}" type="presOf" srcId="{9E3A84C5-F37B-3843-87E1-A68D9ED5C32A}" destId="{A85D57BE-BCA2-0148-894E-4FB0625A721D}" srcOrd="0" destOrd="0" presId="urn:microsoft.com/office/officeart/2005/8/layout/orgChart1"/>
    <dgm:cxn modelId="{0C2890ED-9C3C-9843-AC51-872D7B37E493}" type="presOf" srcId="{7F5C3385-9192-8146-824E-5566DA21DA6D}" destId="{6C1065B5-268A-5644-B2DC-9385F5E90254}" srcOrd="0" destOrd="0" presId="urn:microsoft.com/office/officeart/2005/8/layout/orgChart1"/>
    <dgm:cxn modelId="{261CA50F-67EE-324B-A6FF-1C2880794C8D}" type="presOf" srcId="{CD6906F8-5E2A-844A-99D2-811A6F8BC80C}" destId="{C775310B-B291-514C-AF5E-A3F4ACB7AB78}" srcOrd="0" destOrd="0" presId="urn:microsoft.com/office/officeart/2005/8/layout/orgChart1"/>
    <dgm:cxn modelId="{02601CB4-772C-624A-A3A9-562232527DE7}" type="presOf" srcId="{372342AD-4C78-4B47-958E-EF37D339D48C}" destId="{04F3CC5F-EB35-CB4A-9A23-BEBD03F6748F}" srcOrd="0" destOrd="0" presId="urn:microsoft.com/office/officeart/2005/8/layout/orgChart1"/>
    <dgm:cxn modelId="{416957F1-BD5A-9640-8D4D-A5EFE65C5AFD}" type="presOf" srcId="{FAB1E398-731C-9D4E-A60A-4A963E3DE1A4}" destId="{93DCB0D1-3F72-274B-BC35-D005C587D033}" srcOrd="0" destOrd="0" presId="urn:microsoft.com/office/officeart/2005/8/layout/orgChart1"/>
    <dgm:cxn modelId="{EE45E8B6-B7AE-B447-AE0F-9FCF347357F2}" type="presOf" srcId="{0331C536-69EC-D841-AA52-2751532A634C}" destId="{E92DC011-8556-884C-B978-3BF71E225AF8}" srcOrd="0" destOrd="0" presId="urn:microsoft.com/office/officeart/2005/8/layout/orgChart1"/>
    <dgm:cxn modelId="{82A4B0D3-A91B-5C4C-9B8C-137E95AD5468}" type="presOf" srcId="{D6488663-6A63-5547-9A8F-14F9AF75BC65}" destId="{E80D8043-75C2-2142-A565-4D5AF4AF6FE4}" srcOrd="0" destOrd="0" presId="urn:microsoft.com/office/officeart/2005/8/layout/orgChart1"/>
    <dgm:cxn modelId="{2A720BEF-7DC8-BC44-8EB6-19C2344D5C7B}" srcId="{9ACCBCD3-AEA4-7F42-B3EF-12DAE9E392F7}" destId="{8BEEF150-AB88-E04E-AEBC-588F3F45E18A}" srcOrd="0" destOrd="0" parTransId="{7F5C3385-9192-8146-824E-5566DA21DA6D}" sibTransId="{1841A44A-7355-3844-9D6B-9934E0255321}"/>
    <dgm:cxn modelId="{3A637CAB-30FE-9844-8F6B-5033B59F8D14}" type="presOf" srcId="{BC985C44-B148-2645-963B-03EF4B84B60B}" destId="{10D4FEA4-2F7B-4C48-BFD8-E4BB0AF96CB6}" srcOrd="1" destOrd="0" presId="urn:microsoft.com/office/officeart/2005/8/layout/orgChart1"/>
    <dgm:cxn modelId="{5C8C4D80-6192-C34F-BA43-5AA03A7AE0B5}" type="presOf" srcId="{F26EC01F-1548-C84A-8A49-BC5E2999991B}" destId="{5D8C1516-C9AE-4844-898E-E516F048C5B1}" srcOrd="1" destOrd="0" presId="urn:microsoft.com/office/officeart/2005/8/layout/orgChart1"/>
    <dgm:cxn modelId="{1C803919-FD58-EC48-B914-005DE6EC0F33}" type="presOf" srcId="{9ACCBCD3-AEA4-7F42-B3EF-12DAE9E392F7}" destId="{68D0C759-0DCF-974C-AA4D-A7D50FC6A9CA}" srcOrd="1" destOrd="0" presId="urn:microsoft.com/office/officeart/2005/8/layout/orgChart1"/>
    <dgm:cxn modelId="{F5C1BC6E-B1CE-F448-AC3B-B81D03582190}" srcId="{C63CC1DF-3EBD-C945-A7E3-EDE0BAE27F55}" destId="{BC985C44-B148-2645-963B-03EF4B84B60B}" srcOrd="0" destOrd="0" parTransId="{FB0567ED-A86B-0D41-A3A1-E28B70947978}" sibTransId="{B59A555F-1C6C-1C47-A99A-3860259B517D}"/>
    <dgm:cxn modelId="{BC1B1CD0-778E-634A-8E2E-B08B4EA0FDB3}" type="presOf" srcId="{8BEEF150-AB88-E04E-AEBC-588F3F45E18A}" destId="{8702405B-B5C6-5E47-B380-23FA3447BEA2}" srcOrd="1" destOrd="0" presId="urn:microsoft.com/office/officeart/2005/8/layout/orgChart1"/>
    <dgm:cxn modelId="{6248E518-9EF7-2A40-863B-0235A9029AF6}" type="presOf" srcId="{521B9F12-B54F-1248-BD2A-27A2189BE8A4}" destId="{04E51515-AD6E-3944-A2B8-D2B24595091F}" srcOrd="0" destOrd="0" presId="urn:microsoft.com/office/officeart/2005/8/layout/orgChart1"/>
    <dgm:cxn modelId="{C05D3BE0-46C7-D54F-AD26-CA26C4160AFC}" type="presOf" srcId="{CD6906F8-5E2A-844A-99D2-811A6F8BC80C}" destId="{5BF53E1E-97DC-EA46-BD12-24D2FDCF1529}" srcOrd="1" destOrd="0" presId="urn:microsoft.com/office/officeart/2005/8/layout/orgChart1"/>
    <dgm:cxn modelId="{703928D4-ED22-5B40-B4E2-BAD4CFBC92B4}" type="presOf" srcId="{9ACCBCD3-AEA4-7F42-B3EF-12DAE9E392F7}" destId="{C5153225-61A7-FD47-B6EA-86D213B8D80E}" srcOrd="0" destOrd="0" presId="urn:microsoft.com/office/officeart/2005/8/layout/orgChart1"/>
    <dgm:cxn modelId="{BDDB6117-4000-104F-BA4C-788303DCBD41}" srcId="{BC985C44-B148-2645-963B-03EF4B84B60B}" destId="{9ACCBCD3-AEA4-7F42-B3EF-12DAE9E392F7}" srcOrd="1" destOrd="0" parTransId="{EBE9E783-8A97-6E4A-B507-45664C169232}" sibTransId="{024CB530-5676-4944-AFF4-21FD8DD0FF7A}"/>
    <dgm:cxn modelId="{24F59578-ECA1-124D-808E-30E94DC4C677}" type="presOf" srcId="{C63CC1DF-3EBD-C945-A7E3-EDE0BAE27F55}" destId="{EE537E21-2038-C740-AB3E-2E110913DB7B}" srcOrd="0" destOrd="0" presId="urn:microsoft.com/office/officeart/2005/8/layout/orgChart1"/>
    <dgm:cxn modelId="{DDF6826E-9977-5845-8387-7F95CA38E5BD}" type="presOf" srcId="{A6EFA51B-5C21-AB4D-B717-E9092C04D268}" destId="{71977C9B-AD3A-D84E-9EA2-1DBDAF77D0C1}" srcOrd="0" destOrd="0" presId="urn:microsoft.com/office/officeart/2005/8/layout/orgChart1"/>
    <dgm:cxn modelId="{EF5742DA-018B-BC4D-9CDA-47EB0E70A7A8}" srcId="{C63CC1DF-3EBD-C945-A7E3-EDE0BAE27F55}" destId="{F26EC01F-1548-C84A-8A49-BC5E2999991B}" srcOrd="1" destOrd="0" parTransId="{1CFC5563-DC42-BD47-88FD-EABF770E8D02}" sibTransId="{92906152-31E9-8A44-8E37-745781C2D25C}"/>
    <dgm:cxn modelId="{0A288841-E930-974D-B378-58E37CBF2832}" type="presOf" srcId="{8BEEF150-AB88-E04E-AEBC-588F3F45E18A}" destId="{8E4456D1-A4C1-0445-9135-9CD7021031C3}" srcOrd="0" destOrd="0" presId="urn:microsoft.com/office/officeart/2005/8/layout/orgChart1"/>
    <dgm:cxn modelId="{70C2899A-B0B3-094C-9A72-E70AEE95432D}" type="presOf" srcId="{EBE9E783-8A97-6E4A-B507-45664C169232}" destId="{2E8AE2B1-5ECC-8B40-AFA2-D72ECA8B5C83}" srcOrd="0" destOrd="0" presId="urn:microsoft.com/office/officeart/2005/8/layout/orgChart1"/>
    <dgm:cxn modelId="{6B6BF099-EC30-0C41-B4BB-1F2E9E0DE99A}" type="presOf" srcId="{372342AD-4C78-4B47-958E-EF37D339D48C}" destId="{E86E9F10-5E40-424D-B3C9-129560720665}" srcOrd="1" destOrd="0" presId="urn:microsoft.com/office/officeart/2005/8/layout/orgChart1"/>
    <dgm:cxn modelId="{0390F3DE-846D-B74C-A4CC-9DB2ECFD906C}" type="presOf" srcId="{BC985C44-B148-2645-963B-03EF4B84B60B}" destId="{2F53E152-E2A8-3F48-9884-07446EE35D01}" srcOrd="0" destOrd="0" presId="urn:microsoft.com/office/officeart/2005/8/layout/orgChart1"/>
    <dgm:cxn modelId="{797700E9-9938-2941-9134-AAC8568737BF}" srcId="{CD6906F8-5E2A-844A-99D2-811A6F8BC80C}" destId="{0331C536-69EC-D841-AA52-2751532A634C}" srcOrd="0" destOrd="0" parTransId="{9E3A84C5-F37B-3843-87E1-A68D9ED5C32A}" sibTransId="{56ED5D70-3263-EC40-ABA6-FCF46E76EB98}"/>
    <dgm:cxn modelId="{7208DF37-B7E4-9A42-AD74-0D7D7D44A4AF}" type="presOf" srcId="{12CCC160-243A-6A42-828A-1AD3B0E9E96F}" destId="{061D6B3E-50CF-5F4E-A20E-13747BBF8A70}" srcOrd="0" destOrd="0" presId="urn:microsoft.com/office/officeart/2005/8/layout/orgChart1"/>
    <dgm:cxn modelId="{2A3CE3F5-C1A3-E743-B8F1-DBDCCEEA8AA4}" srcId="{FAB1E398-731C-9D4E-A60A-4A963E3DE1A4}" destId="{521B9F12-B54F-1248-BD2A-27A2189BE8A4}" srcOrd="0" destOrd="0" parTransId="{D6488663-6A63-5547-9A8F-14F9AF75BC65}" sibTransId="{25F10125-E07E-6144-8703-C7C66A86285D}"/>
    <dgm:cxn modelId="{0DBDC234-F6C9-D543-A7F6-BA22201CF68F}" srcId="{9ACCBCD3-AEA4-7F42-B3EF-12DAE9E392F7}" destId="{372342AD-4C78-4B47-958E-EF37D339D48C}" srcOrd="1" destOrd="0" parTransId="{32AECC61-7252-594E-9832-6085DEF3B91B}" sibTransId="{39DDE4DA-C33D-4246-B581-126316F6FF6E}"/>
    <dgm:cxn modelId="{95651731-2C57-984A-9998-4E1AC4CE8172}" type="presOf" srcId="{0331C536-69EC-D841-AA52-2751532A634C}" destId="{1C9F9CEA-72F6-2D4C-9693-6AA43E968BB5}" srcOrd="1" destOrd="0" presId="urn:microsoft.com/office/officeart/2005/8/layout/orgChart1"/>
    <dgm:cxn modelId="{3BDC6C8B-85B2-6345-8E62-9A14AF1CA899}" type="presOf" srcId="{FAB1E398-731C-9D4E-A60A-4A963E3DE1A4}" destId="{93BAE6D2-28F4-B743-B76E-F76662444575}" srcOrd="1" destOrd="0" presId="urn:microsoft.com/office/officeart/2005/8/layout/orgChart1"/>
    <dgm:cxn modelId="{84D8F7B6-2AA3-A84B-92E2-21886C3A1C37}" type="presOf" srcId="{32AECC61-7252-594E-9832-6085DEF3B91B}" destId="{9D0C0D1B-2553-694D-B95C-678E692159EC}" srcOrd="0" destOrd="0" presId="urn:microsoft.com/office/officeart/2005/8/layout/orgChart1"/>
    <dgm:cxn modelId="{548B3E34-13F6-614B-ADAE-C059125EF3FD}" srcId="{BC985C44-B148-2645-963B-03EF4B84B60B}" destId="{FAB1E398-731C-9D4E-A60A-4A963E3DE1A4}" srcOrd="2" destOrd="0" parTransId="{12CCC160-243A-6A42-828A-1AD3B0E9E96F}" sibTransId="{9C662B62-D64B-2245-94EF-CD04F07651D9}"/>
    <dgm:cxn modelId="{D0B91F28-4739-8446-8D6F-2B0E2AA1CBBF}" type="presOf" srcId="{521B9F12-B54F-1248-BD2A-27A2189BE8A4}" destId="{CEBE0132-6B32-784C-AC40-6FF4E5AF9C37}" srcOrd="1" destOrd="0" presId="urn:microsoft.com/office/officeart/2005/8/layout/orgChart1"/>
    <dgm:cxn modelId="{7F690F48-D96D-3245-9C1E-B7EB96784BC6}" type="presParOf" srcId="{EE537E21-2038-C740-AB3E-2E110913DB7B}" destId="{008CD3AD-65E6-4741-9537-97E02BAA6961}" srcOrd="0" destOrd="0" presId="urn:microsoft.com/office/officeart/2005/8/layout/orgChart1"/>
    <dgm:cxn modelId="{2DC21F17-DC6B-C645-A05C-6857CB654A9A}" type="presParOf" srcId="{008CD3AD-65E6-4741-9537-97E02BAA6961}" destId="{BAD22F43-9853-4247-A7FF-051DE9A8D837}" srcOrd="0" destOrd="0" presId="urn:microsoft.com/office/officeart/2005/8/layout/orgChart1"/>
    <dgm:cxn modelId="{69DAB500-639B-E545-97FF-BFCC9492B6FB}" type="presParOf" srcId="{BAD22F43-9853-4247-A7FF-051DE9A8D837}" destId="{2F53E152-E2A8-3F48-9884-07446EE35D01}" srcOrd="0" destOrd="0" presId="urn:microsoft.com/office/officeart/2005/8/layout/orgChart1"/>
    <dgm:cxn modelId="{B1747226-EB43-614F-A9D1-1190B5135788}" type="presParOf" srcId="{BAD22F43-9853-4247-A7FF-051DE9A8D837}" destId="{10D4FEA4-2F7B-4C48-BFD8-E4BB0AF96CB6}" srcOrd="1" destOrd="0" presId="urn:microsoft.com/office/officeart/2005/8/layout/orgChart1"/>
    <dgm:cxn modelId="{D15F4092-9472-014C-86CE-9D9F080451CD}" type="presParOf" srcId="{008CD3AD-65E6-4741-9537-97E02BAA6961}" destId="{127C28F3-490E-E74F-BD5C-4922AAB02DC6}" srcOrd="1" destOrd="0" presId="urn:microsoft.com/office/officeart/2005/8/layout/orgChart1"/>
    <dgm:cxn modelId="{E8B7639A-223E-2547-8AC5-E8DD846A22C2}" type="presParOf" srcId="{127C28F3-490E-E74F-BD5C-4922AAB02DC6}" destId="{71977C9B-AD3A-D84E-9EA2-1DBDAF77D0C1}" srcOrd="0" destOrd="0" presId="urn:microsoft.com/office/officeart/2005/8/layout/orgChart1"/>
    <dgm:cxn modelId="{43371774-CF14-BA44-B32B-0FC5544D49AC}" type="presParOf" srcId="{127C28F3-490E-E74F-BD5C-4922AAB02DC6}" destId="{A4ABEE90-A9DB-9B48-8076-0B389AD6699D}" srcOrd="1" destOrd="0" presId="urn:microsoft.com/office/officeart/2005/8/layout/orgChart1"/>
    <dgm:cxn modelId="{DAA9DA02-AE82-F14A-A113-01DA62D0954B}" type="presParOf" srcId="{A4ABEE90-A9DB-9B48-8076-0B389AD6699D}" destId="{09DB4BB5-6D54-8C41-9858-522161467BF9}" srcOrd="0" destOrd="0" presId="urn:microsoft.com/office/officeart/2005/8/layout/orgChart1"/>
    <dgm:cxn modelId="{EC4E0D4D-9315-CA4A-B206-BDFEB149BF9F}" type="presParOf" srcId="{09DB4BB5-6D54-8C41-9858-522161467BF9}" destId="{C775310B-B291-514C-AF5E-A3F4ACB7AB78}" srcOrd="0" destOrd="0" presId="urn:microsoft.com/office/officeart/2005/8/layout/orgChart1"/>
    <dgm:cxn modelId="{41885F44-4E7E-9E4B-9921-B04CC0CB1A67}" type="presParOf" srcId="{09DB4BB5-6D54-8C41-9858-522161467BF9}" destId="{5BF53E1E-97DC-EA46-BD12-24D2FDCF1529}" srcOrd="1" destOrd="0" presId="urn:microsoft.com/office/officeart/2005/8/layout/orgChart1"/>
    <dgm:cxn modelId="{1FFACFD2-E3FF-1D47-94C7-99DA2D5C6655}" type="presParOf" srcId="{A4ABEE90-A9DB-9B48-8076-0B389AD6699D}" destId="{E123A0D6-0234-484C-929C-7DF79B7D24C0}" srcOrd="1" destOrd="0" presId="urn:microsoft.com/office/officeart/2005/8/layout/orgChart1"/>
    <dgm:cxn modelId="{757EC346-E962-1048-AA15-17EBBD06C77B}" type="presParOf" srcId="{E123A0D6-0234-484C-929C-7DF79B7D24C0}" destId="{A85D57BE-BCA2-0148-894E-4FB0625A721D}" srcOrd="0" destOrd="0" presId="urn:microsoft.com/office/officeart/2005/8/layout/orgChart1"/>
    <dgm:cxn modelId="{0EBA84AB-7E4F-384B-9B05-8C84A85F8D87}" type="presParOf" srcId="{E123A0D6-0234-484C-929C-7DF79B7D24C0}" destId="{B992A98B-7D26-E44E-A193-2AE0B3D880DD}" srcOrd="1" destOrd="0" presId="urn:microsoft.com/office/officeart/2005/8/layout/orgChart1"/>
    <dgm:cxn modelId="{A6D2993D-76EF-BF40-BD06-29462EC1C32B}" type="presParOf" srcId="{B992A98B-7D26-E44E-A193-2AE0B3D880DD}" destId="{91271EA0-CCEA-C64B-99BD-621247790C35}" srcOrd="0" destOrd="0" presId="urn:microsoft.com/office/officeart/2005/8/layout/orgChart1"/>
    <dgm:cxn modelId="{A6CC69E3-D56C-444C-9190-45901E89B832}" type="presParOf" srcId="{91271EA0-CCEA-C64B-99BD-621247790C35}" destId="{E92DC011-8556-884C-B978-3BF71E225AF8}" srcOrd="0" destOrd="0" presId="urn:microsoft.com/office/officeart/2005/8/layout/orgChart1"/>
    <dgm:cxn modelId="{08FDC4C1-CEAA-1844-A980-C91EA08E58F6}" type="presParOf" srcId="{91271EA0-CCEA-C64B-99BD-621247790C35}" destId="{1C9F9CEA-72F6-2D4C-9693-6AA43E968BB5}" srcOrd="1" destOrd="0" presId="urn:microsoft.com/office/officeart/2005/8/layout/orgChart1"/>
    <dgm:cxn modelId="{50A805A9-9639-8943-9307-9E3A3B597DAF}" type="presParOf" srcId="{B992A98B-7D26-E44E-A193-2AE0B3D880DD}" destId="{D2CE0840-07B0-7E46-8C4C-9D2979F3033B}" srcOrd="1" destOrd="0" presId="urn:microsoft.com/office/officeart/2005/8/layout/orgChart1"/>
    <dgm:cxn modelId="{A671AB3B-C977-4347-82BF-3142E1F4E73A}" type="presParOf" srcId="{B992A98B-7D26-E44E-A193-2AE0B3D880DD}" destId="{F1A41930-06B8-0141-9792-316204911AA6}" srcOrd="2" destOrd="0" presId="urn:microsoft.com/office/officeart/2005/8/layout/orgChart1"/>
    <dgm:cxn modelId="{C001F190-371A-1746-A2F9-FCA96F6D4A33}" type="presParOf" srcId="{A4ABEE90-A9DB-9B48-8076-0B389AD6699D}" destId="{595DA183-C286-0349-99FB-AC3EB33666ED}" srcOrd="2" destOrd="0" presId="urn:microsoft.com/office/officeart/2005/8/layout/orgChart1"/>
    <dgm:cxn modelId="{BFF77034-88A5-D44A-A9DF-DC394B041DCA}" type="presParOf" srcId="{127C28F3-490E-E74F-BD5C-4922AAB02DC6}" destId="{2E8AE2B1-5ECC-8B40-AFA2-D72ECA8B5C83}" srcOrd="2" destOrd="0" presId="urn:microsoft.com/office/officeart/2005/8/layout/orgChart1"/>
    <dgm:cxn modelId="{ADB1D98C-A68C-7344-979C-5FB4234090AE}" type="presParOf" srcId="{127C28F3-490E-E74F-BD5C-4922AAB02DC6}" destId="{BBE40666-0593-394A-8F83-2AA669E9057F}" srcOrd="3" destOrd="0" presId="urn:microsoft.com/office/officeart/2005/8/layout/orgChart1"/>
    <dgm:cxn modelId="{7FF3E140-49A1-F747-A7B5-9AFE9C1040F9}" type="presParOf" srcId="{BBE40666-0593-394A-8F83-2AA669E9057F}" destId="{BA84EAD5-1DB7-2E41-9EE2-5D07251F74A8}" srcOrd="0" destOrd="0" presId="urn:microsoft.com/office/officeart/2005/8/layout/orgChart1"/>
    <dgm:cxn modelId="{F3C74634-FBA4-F745-A5F6-B385F821E286}" type="presParOf" srcId="{BA84EAD5-1DB7-2E41-9EE2-5D07251F74A8}" destId="{C5153225-61A7-FD47-B6EA-86D213B8D80E}" srcOrd="0" destOrd="0" presId="urn:microsoft.com/office/officeart/2005/8/layout/orgChart1"/>
    <dgm:cxn modelId="{B4BA763B-1FC8-804D-95D4-DFC625D106EA}" type="presParOf" srcId="{BA84EAD5-1DB7-2E41-9EE2-5D07251F74A8}" destId="{68D0C759-0DCF-974C-AA4D-A7D50FC6A9CA}" srcOrd="1" destOrd="0" presId="urn:microsoft.com/office/officeart/2005/8/layout/orgChart1"/>
    <dgm:cxn modelId="{9431014C-C064-E544-98B1-9C7EFAB89009}" type="presParOf" srcId="{BBE40666-0593-394A-8F83-2AA669E9057F}" destId="{79E35559-C91D-854B-84C2-24FC8DE9B1F1}" srcOrd="1" destOrd="0" presId="urn:microsoft.com/office/officeart/2005/8/layout/orgChart1"/>
    <dgm:cxn modelId="{24119ED1-FF44-544E-A629-E6939E0117BB}" type="presParOf" srcId="{79E35559-C91D-854B-84C2-24FC8DE9B1F1}" destId="{6C1065B5-268A-5644-B2DC-9385F5E90254}" srcOrd="0" destOrd="0" presId="urn:microsoft.com/office/officeart/2005/8/layout/orgChart1"/>
    <dgm:cxn modelId="{12415C2C-F8DB-954C-8AFE-BB0201D33CE7}" type="presParOf" srcId="{79E35559-C91D-854B-84C2-24FC8DE9B1F1}" destId="{D02F5A92-B9EB-D040-9F19-0A840FCC23D4}" srcOrd="1" destOrd="0" presId="urn:microsoft.com/office/officeart/2005/8/layout/orgChart1"/>
    <dgm:cxn modelId="{B99986B1-715F-5F46-8A9F-7FE417C3C4EF}" type="presParOf" srcId="{D02F5A92-B9EB-D040-9F19-0A840FCC23D4}" destId="{5C7548BE-F00A-D644-82B0-2C31665860DF}" srcOrd="0" destOrd="0" presId="urn:microsoft.com/office/officeart/2005/8/layout/orgChart1"/>
    <dgm:cxn modelId="{0AE03793-644F-9345-B24F-90C2AB3E9FB7}" type="presParOf" srcId="{5C7548BE-F00A-D644-82B0-2C31665860DF}" destId="{8E4456D1-A4C1-0445-9135-9CD7021031C3}" srcOrd="0" destOrd="0" presId="urn:microsoft.com/office/officeart/2005/8/layout/orgChart1"/>
    <dgm:cxn modelId="{D7BD2780-9592-5949-B1AE-4BFEEE8F055A}" type="presParOf" srcId="{5C7548BE-F00A-D644-82B0-2C31665860DF}" destId="{8702405B-B5C6-5E47-B380-23FA3447BEA2}" srcOrd="1" destOrd="0" presId="urn:microsoft.com/office/officeart/2005/8/layout/orgChart1"/>
    <dgm:cxn modelId="{3759577E-5A1E-F04B-BBC1-E65240E2A696}" type="presParOf" srcId="{D02F5A92-B9EB-D040-9F19-0A840FCC23D4}" destId="{623AF2DE-F68D-2D4E-BD84-F4DF3F76ACBA}" srcOrd="1" destOrd="0" presId="urn:microsoft.com/office/officeart/2005/8/layout/orgChart1"/>
    <dgm:cxn modelId="{530D6E40-AC8B-094D-9DAD-EC42C508568E}" type="presParOf" srcId="{D02F5A92-B9EB-D040-9F19-0A840FCC23D4}" destId="{0494440B-3F7E-7F45-A7EB-72887B31EBA2}" srcOrd="2" destOrd="0" presId="urn:microsoft.com/office/officeart/2005/8/layout/orgChart1"/>
    <dgm:cxn modelId="{0D50E902-D471-C743-84BC-6429B36E6C5A}" type="presParOf" srcId="{79E35559-C91D-854B-84C2-24FC8DE9B1F1}" destId="{9D0C0D1B-2553-694D-B95C-678E692159EC}" srcOrd="2" destOrd="0" presId="urn:microsoft.com/office/officeart/2005/8/layout/orgChart1"/>
    <dgm:cxn modelId="{25053965-8D74-C04A-80D5-2E4065F2998F}" type="presParOf" srcId="{79E35559-C91D-854B-84C2-24FC8DE9B1F1}" destId="{5BB98DC5-0C57-C845-BEFC-1E1CF425859D}" srcOrd="3" destOrd="0" presId="urn:microsoft.com/office/officeart/2005/8/layout/orgChart1"/>
    <dgm:cxn modelId="{A65094EA-B818-DC43-ADFF-2AB82A53A56B}" type="presParOf" srcId="{5BB98DC5-0C57-C845-BEFC-1E1CF425859D}" destId="{0912BA68-0EA2-674A-AEDC-E32719077E29}" srcOrd="0" destOrd="0" presId="urn:microsoft.com/office/officeart/2005/8/layout/orgChart1"/>
    <dgm:cxn modelId="{1C7ED8C0-9032-694C-B0A2-58EAA69EAD8E}" type="presParOf" srcId="{0912BA68-0EA2-674A-AEDC-E32719077E29}" destId="{04F3CC5F-EB35-CB4A-9A23-BEBD03F6748F}" srcOrd="0" destOrd="0" presId="urn:microsoft.com/office/officeart/2005/8/layout/orgChart1"/>
    <dgm:cxn modelId="{33B75794-6D1F-3642-AA63-0B2C348060FE}" type="presParOf" srcId="{0912BA68-0EA2-674A-AEDC-E32719077E29}" destId="{E86E9F10-5E40-424D-B3C9-129560720665}" srcOrd="1" destOrd="0" presId="urn:microsoft.com/office/officeart/2005/8/layout/orgChart1"/>
    <dgm:cxn modelId="{F3D77502-F1E3-2F4D-BDDD-5524CD867756}" type="presParOf" srcId="{5BB98DC5-0C57-C845-BEFC-1E1CF425859D}" destId="{0605CD7B-9A1B-6746-A1EC-349566EEB7D3}" srcOrd="1" destOrd="0" presId="urn:microsoft.com/office/officeart/2005/8/layout/orgChart1"/>
    <dgm:cxn modelId="{E8647588-01AE-6A42-BD3D-0870ED988778}" type="presParOf" srcId="{5BB98DC5-0C57-C845-BEFC-1E1CF425859D}" destId="{444FAB9A-AFE7-6544-A7F3-2830440D9171}" srcOrd="2" destOrd="0" presId="urn:microsoft.com/office/officeart/2005/8/layout/orgChart1"/>
    <dgm:cxn modelId="{8B3CE283-82A8-524E-9551-01381FDE393D}" type="presParOf" srcId="{BBE40666-0593-394A-8F83-2AA669E9057F}" destId="{4E6148EB-5B6D-624A-BADA-EAC751FFBF50}" srcOrd="2" destOrd="0" presId="urn:microsoft.com/office/officeart/2005/8/layout/orgChart1"/>
    <dgm:cxn modelId="{016E5889-C82D-8146-8C70-DBF29B6420E1}" type="presParOf" srcId="{127C28F3-490E-E74F-BD5C-4922AAB02DC6}" destId="{061D6B3E-50CF-5F4E-A20E-13747BBF8A70}" srcOrd="4" destOrd="0" presId="urn:microsoft.com/office/officeart/2005/8/layout/orgChart1"/>
    <dgm:cxn modelId="{40542B4B-AA28-9644-AA69-F59F58E5F326}" type="presParOf" srcId="{127C28F3-490E-E74F-BD5C-4922AAB02DC6}" destId="{BFE41354-9BAA-EB49-89D9-D8450BADDDE0}" srcOrd="5" destOrd="0" presId="urn:microsoft.com/office/officeart/2005/8/layout/orgChart1"/>
    <dgm:cxn modelId="{3C533ABD-5ED6-974E-8861-AE7D7030B7B1}" type="presParOf" srcId="{BFE41354-9BAA-EB49-89D9-D8450BADDDE0}" destId="{F5BB9431-7686-464D-95D0-B5790F3EBB6C}" srcOrd="0" destOrd="0" presId="urn:microsoft.com/office/officeart/2005/8/layout/orgChart1"/>
    <dgm:cxn modelId="{B6B043E9-1055-0142-BD87-E2A0542D2F54}" type="presParOf" srcId="{F5BB9431-7686-464D-95D0-B5790F3EBB6C}" destId="{93DCB0D1-3F72-274B-BC35-D005C587D033}" srcOrd="0" destOrd="0" presId="urn:microsoft.com/office/officeart/2005/8/layout/orgChart1"/>
    <dgm:cxn modelId="{53D05B88-8D68-B74A-8C4A-F0FFFE799CFE}" type="presParOf" srcId="{F5BB9431-7686-464D-95D0-B5790F3EBB6C}" destId="{93BAE6D2-28F4-B743-B76E-F76662444575}" srcOrd="1" destOrd="0" presId="urn:microsoft.com/office/officeart/2005/8/layout/orgChart1"/>
    <dgm:cxn modelId="{6656486A-5956-B940-95FD-8AF3EFC48102}" type="presParOf" srcId="{BFE41354-9BAA-EB49-89D9-D8450BADDDE0}" destId="{E026742D-456C-5A4B-8564-5CC707F2FFB0}" srcOrd="1" destOrd="0" presId="urn:microsoft.com/office/officeart/2005/8/layout/orgChart1"/>
    <dgm:cxn modelId="{B1BB9D5D-5ABF-674D-BC95-1C6505787549}" type="presParOf" srcId="{E026742D-456C-5A4B-8564-5CC707F2FFB0}" destId="{E80D8043-75C2-2142-A565-4D5AF4AF6FE4}" srcOrd="0" destOrd="0" presId="urn:microsoft.com/office/officeart/2005/8/layout/orgChart1"/>
    <dgm:cxn modelId="{BFDC6507-718E-184A-A046-D6255F047F5C}" type="presParOf" srcId="{E026742D-456C-5A4B-8564-5CC707F2FFB0}" destId="{F8EB81A4-58E9-E940-92FC-8182017F5860}" srcOrd="1" destOrd="0" presId="urn:microsoft.com/office/officeart/2005/8/layout/orgChart1"/>
    <dgm:cxn modelId="{5DAC711C-70A0-5446-9C14-5193339BE275}" type="presParOf" srcId="{F8EB81A4-58E9-E940-92FC-8182017F5860}" destId="{C53B62F5-B781-C045-B459-6D5F4BAD26F7}" srcOrd="0" destOrd="0" presId="urn:microsoft.com/office/officeart/2005/8/layout/orgChart1"/>
    <dgm:cxn modelId="{5B55D7D4-5F19-B84D-8B50-E956C11CB388}" type="presParOf" srcId="{C53B62F5-B781-C045-B459-6D5F4BAD26F7}" destId="{04E51515-AD6E-3944-A2B8-D2B24595091F}" srcOrd="0" destOrd="0" presId="urn:microsoft.com/office/officeart/2005/8/layout/orgChart1"/>
    <dgm:cxn modelId="{3496AD35-0037-DE4C-AC19-E39E19409DF7}" type="presParOf" srcId="{C53B62F5-B781-C045-B459-6D5F4BAD26F7}" destId="{CEBE0132-6B32-784C-AC40-6FF4E5AF9C37}" srcOrd="1" destOrd="0" presId="urn:microsoft.com/office/officeart/2005/8/layout/orgChart1"/>
    <dgm:cxn modelId="{13031DE2-A8E8-0542-A1C1-3F33FDAEBCEB}" type="presParOf" srcId="{F8EB81A4-58E9-E940-92FC-8182017F5860}" destId="{A6ABE31F-959E-B340-8396-6CD323652553}" srcOrd="1" destOrd="0" presId="urn:microsoft.com/office/officeart/2005/8/layout/orgChart1"/>
    <dgm:cxn modelId="{AD7C2362-1CD5-3448-9EA8-1B3626F332AD}" type="presParOf" srcId="{F8EB81A4-58E9-E940-92FC-8182017F5860}" destId="{0C671AEA-6498-6742-AE95-D0CB854FCD3B}" srcOrd="2" destOrd="0" presId="urn:microsoft.com/office/officeart/2005/8/layout/orgChart1"/>
    <dgm:cxn modelId="{8D19EB10-0C6C-AC43-B195-8D4185713DF7}" type="presParOf" srcId="{BFE41354-9BAA-EB49-89D9-D8450BADDDE0}" destId="{4B18DD90-19F4-3C4E-8CDB-275BC7BD0772}" srcOrd="2" destOrd="0" presId="urn:microsoft.com/office/officeart/2005/8/layout/orgChart1"/>
    <dgm:cxn modelId="{C9ED1F14-7DCC-9C47-B45D-5BF842E54457}" type="presParOf" srcId="{008CD3AD-65E6-4741-9537-97E02BAA6961}" destId="{FEEF8E25-8DA5-9A4E-92BE-6B7AA219361D}" srcOrd="2" destOrd="0" presId="urn:microsoft.com/office/officeart/2005/8/layout/orgChart1"/>
    <dgm:cxn modelId="{5B277F1F-FCE0-D24B-86CF-DADCD50E7C97}" type="presParOf" srcId="{EE537E21-2038-C740-AB3E-2E110913DB7B}" destId="{A3DE38F5-AB0F-F240-A3BE-B6DADFDB24AB}" srcOrd="1" destOrd="0" presId="urn:microsoft.com/office/officeart/2005/8/layout/orgChart1"/>
    <dgm:cxn modelId="{30ACD230-CBA3-4B46-AA25-5455AAAC5A3E}" type="presParOf" srcId="{A3DE38F5-AB0F-F240-A3BE-B6DADFDB24AB}" destId="{4754A4C9-4014-CE4F-830E-F30EECE8A755}" srcOrd="0" destOrd="0" presId="urn:microsoft.com/office/officeart/2005/8/layout/orgChart1"/>
    <dgm:cxn modelId="{41E2C2F4-D4E5-B442-B6C1-F94E7BB5D58A}" type="presParOf" srcId="{4754A4C9-4014-CE4F-830E-F30EECE8A755}" destId="{6CCE49DB-6CB4-8D43-951F-1A18FAC8A2B4}" srcOrd="0" destOrd="0" presId="urn:microsoft.com/office/officeart/2005/8/layout/orgChart1"/>
    <dgm:cxn modelId="{48C28472-74C7-094B-941E-6B35C2DFAE99}" type="presParOf" srcId="{4754A4C9-4014-CE4F-830E-F30EECE8A755}" destId="{5D8C1516-C9AE-4844-898E-E516F048C5B1}" srcOrd="1" destOrd="0" presId="urn:microsoft.com/office/officeart/2005/8/layout/orgChart1"/>
    <dgm:cxn modelId="{72BB80DE-213B-A743-A708-C249E63086F8}" type="presParOf" srcId="{A3DE38F5-AB0F-F240-A3BE-B6DADFDB24AB}" destId="{AA6FD788-D6C7-124B-B44F-AFA2F592F41C}" srcOrd="1" destOrd="0" presId="urn:microsoft.com/office/officeart/2005/8/layout/orgChart1"/>
    <dgm:cxn modelId="{03D46F97-9902-0740-B44A-3097BF07B872}" type="presParOf" srcId="{A3DE38F5-AB0F-F240-A3BE-B6DADFDB24AB}" destId="{BDD36059-AE25-524F-A88C-43F71B67D9FE}" srcOrd="2" destOrd="0" presId="urn:microsoft.com/office/officeart/2005/8/layout/orgChart1"/>
  </dgm:cxnLst>
  <dgm:bg/>
  <dgm:whole/>
  <dgm:extLst>
    <a:ext uri="http://schemas.microsoft.com/office/drawing/2008/diagram">
      <dsp:dataModelExt xmlns:dsp="http://schemas.microsoft.com/office/drawing/2008/diagram" relId="rId34" minVer="http://schemas.openxmlformats.org/drawingml/2006/diagram"/>
    </a:ext>
    <a:ext uri="{C62137D5-CB1D-491B-B009-E17868A290BF}">
      <dgm14:recolorImg xmlns:dgm14="http://schemas.microsoft.com/office/drawing/2010/diagram" val="1"/>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0D8043-75C2-2142-A565-4D5AF4AF6FE4}">
      <dsp:nvSpPr>
        <dsp:cNvPr id="0" name=""/>
        <dsp:cNvSpPr/>
      </dsp:nvSpPr>
      <dsp:spPr>
        <a:xfrm>
          <a:off x="3087117" y="1597322"/>
          <a:ext cx="179560" cy="477552"/>
        </a:xfrm>
        <a:custGeom>
          <a:avLst/>
          <a:gdLst/>
          <a:ahLst/>
          <a:cxnLst/>
          <a:rect l="0" t="0" r="0" b="0"/>
          <a:pathLst>
            <a:path>
              <a:moveTo>
                <a:pt x="0" y="0"/>
              </a:moveTo>
              <a:lnTo>
                <a:pt x="0" y="477552"/>
              </a:lnTo>
              <a:lnTo>
                <a:pt x="179560" y="47755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1D6B3E-50CF-5F4E-A20E-13747BBF8A70}">
      <dsp:nvSpPr>
        <dsp:cNvPr id="0" name=""/>
        <dsp:cNvSpPr/>
      </dsp:nvSpPr>
      <dsp:spPr>
        <a:xfrm>
          <a:off x="2083028" y="885533"/>
          <a:ext cx="1482918" cy="188724"/>
        </a:xfrm>
        <a:custGeom>
          <a:avLst/>
          <a:gdLst/>
          <a:ahLst/>
          <a:cxnLst/>
          <a:rect l="0" t="0" r="0" b="0"/>
          <a:pathLst>
            <a:path>
              <a:moveTo>
                <a:pt x="0" y="0"/>
              </a:moveTo>
              <a:lnTo>
                <a:pt x="0" y="94362"/>
              </a:lnTo>
              <a:lnTo>
                <a:pt x="1482918" y="94362"/>
              </a:lnTo>
              <a:lnTo>
                <a:pt x="1482918" y="18872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0C0D1B-2553-694D-B95C-678E692159EC}">
      <dsp:nvSpPr>
        <dsp:cNvPr id="0" name=""/>
        <dsp:cNvSpPr/>
      </dsp:nvSpPr>
      <dsp:spPr>
        <a:xfrm>
          <a:off x="1613849" y="1789556"/>
          <a:ext cx="214953" cy="1405399"/>
        </a:xfrm>
        <a:custGeom>
          <a:avLst/>
          <a:gdLst/>
          <a:ahLst/>
          <a:cxnLst/>
          <a:rect l="0" t="0" r="0" b="0"/>
          <a:pathLst>
            <a:path>
              <a:moveTo>
                <a:pt x="0" y="0"/>
              </a:moveTo>
              <a:lnTo>
                <a:pt x="0" y="1405399"/>
              </a:lnTo>
              <a:lnTo>
                <a:pt x="214953" y="140539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1065B5-268A-5644-B2DC-9385F5E90254}">
      <dsp:nvSpPr>
        <dsp:cNvPr id="0" name=""/>
        <dsp:cNvSpPr/>
      </dsp:nvSpPr>
      <dsp:spPr>
        <a:xfrm>
          <a:off x="1613849" y="1789556"/>
          <a:ext cx="214953" cy="569483"/>
        </a:xfrm>
        <a:custGeom>
          <a:avLst/>
          <a:gdLst/>
          <a:ahLst/>
          <a:cxnLst/>
          <a:rect l="0" t="0" r="0" b="0"/>
          <a:pathLst>
            <a:path>
              <a:moveTo>
                <a:pt x="0" y="0"/>
              </a:moveTo>
              <a:lnTo>
                <a:pt x="0" y="569483"/>
              </a:lnTo>
              <a:lnTo>
                <a:pt x="214953" y="569483"/>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E8AE2B1-5ECC-8B40-AFA2-D72ECA8B5C83}">
      <dsp:nvSpPr>
        <dsp:cNvPr id="0" name=""/>
        <dsp:cNvSpPr/>
      </dsp:nvSpPr>
      <dsp:spPr>
        <a:xfrm>
          <a:off x="2037308" y="885533"/>
          <a:ext cx="91440" cy="257465"/>
        </a:xfrm>
        <a:custGeom>
          <a:avLst/>
          <a:gdLst/>
          <a:ahLst/>
          <a:cxnLst/>
          <a:rect l="0" t="0" r="0" b="0"/>
          <a:pathLst>
            <a:path>
              <a:moveTo>
                <a:pt x="45720" y="0"/>
              </a:moveTo>
              <a:lnTo>
                <a:pt x="45720" y="163103"/>
              </a:lnTo>
              <a:lnTo>
                <a:pt x="88326" y="163103"/>
              </a:lnTo>
              <a:lnTo>
                <a:pt x="88326" y="25746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85D57BE-BCA2-0148-894E-4FB0625A721D}">
      <dsp:nvSpPr>
        <dsp:cNvPr id="0" name=""/>
        <dsp:cNvSpPr/>
      </dsp:nvSpPr>
      <dsp:spPr>
        <a:xfrm>
          <a:off x="132466" y="1653598"/>
          <a:ext cx="196338" cy="502569"/>
        </a:xfrm>
        <a:custGeom>
          <a:avLst/>
          <a:gdLst/>
          <a:ahLst/>
          <a:cxnLst/>
          <a:rect l="0" t="0" r="0" b="0"/>
          <a:pathLst>
            <a:path>
              <a:moveTo>
                <a:pt x="0" y="0"/>
              </a:moveTo>
              <a:lnTo>
                <a:pt x="0" y="502569"/>
              </a:lnTo>
              <a:lnTo>
                <a:pt x="196338" y="50256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977C9B-AD3A-D84E-9EA2-1DBDAF77D0C1}">
      <dsp:nvSpPr>
        <dsp:cNvPr id="0" name=""/>
        <dsp:cNvSpPr/>
      </dsp:nvSpPr>
      <dsp:spPr>
        <a:xfrm>
          <a:off x="656035" y="885533"/>
          <a:ext cx="1426992" cy="188724"/>
        </a:xfrm>
        <a:custGeom>
          <a:avLst/>
          <a:gdLst/>
          <a:ahLst/>
          <a:cxnLst/>
          <a:rect l="0" t="0" r="0" b="0"/>
          <a:pathLst>
            <a:path>
              <a:moveTo>
                <a:pt x="1426992" y="0"/>
              </a:moveTo>
              <a:lnTo>
                <a:pt x="1426992" y="94362"/>
              </a:lnTo>
              <a:lnTo>
                <a:pt x="0" y="94362"/>
              </a:lnTo>
              <a:lnTo>
                <a:pt x="0" y="18872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53E152-E2A8-3F48-9884-07446EE35D01}">
      <dsp:nvSpPr>
        <dsp:cNvPr id="0" name=""/>
        <dsp:cNvSpPr/>
      </dsp:nvSpPr>
      <dsp:spPr>
        <a:xfrm>
          <a:off x="1353018" y="166846"/>
          <a:ext cx="1460019" cy="71868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BOARD OF DIRECTORS</a:t>
          </a:r>
          <a:br>
            <a:rPr lang="en-US" sz="1000" kern="1200"/>
          </a:br>
          <a:r>
            <a:rPr lang="en-US" sz="1000" kern="1200"/>
            <a:t>Executive Committee</a:t>
          </a:r>
          <a:br>
            <a:rPr lang="en-US" sz="1000" kern="1200"/>
          </a:br>
          <a:r>
            <a:rPr lang="en-US" sz="1000" kern="1200"/>
            <a:t>Audit Committee</a:t>
          </a:r>
        </a:p>
      </dsp:txBody>
      <dsp:txXfrm>
        <a:off x="1353018" y="166846"/>
        <a:ext cx="1460019" cy="718686"/>
      </dsp:txXfrm>
    </dsp:sp>
    <dsp:sp modelId="{C775310B-B291-514C-AF5E-A3F4ACB7AB78}">
      <dsp:nvSpPr>
        <dsp:cNvPr id="0" name=""/>
        <dsp:cNvSpPr/>
      </dsp:nvSpPr>
      <dsp:spPr>
        <a:xfrm>
          <a:off x="1574" y="1074258"/>
          <a:ext cx="1308923" cy="57934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Executive Director</a:t>
          </a:r>
          <a:br>
            <a:rPr lang="en-US" sz="1000" kern="1200"/>
          </a:br>
          <a:r>
            <a:rPr lang="en-US" sz="1000" kern="1200"/>
            <a:t>Mr. Neil Gall</a:t>
          </a:r>
        </a:p>
      </dsp:txBody>
      <dsp:txXfrm>
        <a:off x="1574" y="1074258"/>
        <a:ext cx="1308923" cy="579340"/>
      </dsp:txXfrm>
    </dsp:sp>
    <dsp:sp modelId="{E92DC011-8556-884C-B978-3BF71E225AF8}">
      <dsp:nvSpPr>
        <dsp:cNvPr id="0" name=""/>
        <dsp:cNvSpPr/>
      </dsp:nvSpPr>
      <dsp:spPr>
        <a:xfrm>
          <a:off x="328804" y="1842322"/>
          <a:ext cx="1064928" cy="62768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Administrative </a:t>
          </a:r>
        </a:p>
        <a:p>
          <a:pPr lvl="0" algn="ctr" defTabSz="444500">
            <a:lnSpc>
              <a:spcPct val="90000"/>
            </a:lnSpc>
            <a:spcBef>
              <a:spcPct val="0"/>
            </a:spcBef>
            <a:spcAft>
              <a:spcPct val="35000"/>
            </a:spcAft>
          </a:pPr>
          <a:r>
            <a:rPr lang="en-US" sz="1000" kern="1200"/>
            <a:t>Centre</a:t>
          </a:r>
        </a:p>
      </dsp:txBody>
      <dsp:txXfrm>
        <a:off x="328804" y="1842322"/>
        <a:ext cx="1064928" cy="627689"/>
      </dsp:txXfrm>
    </dsp:sp>
    <dsp:sp modelId="{C5153225-61A7-FD47-B6EA-86D213B8D80E}">
      <dsp:nvSpPr>
        <dsp:cNvPr id="0" name=""/>
        <dsp:cNvSpPr/>
      </dsp:nvSpPr>
      <dsp:spPr>
        <a:xfrm>
          <a:off x="1485903" y="1142998"/>
          <a:ext cx="1279464" cy="64655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Scientific Director</a:t>
          </a:r>
          <a:br>
            <a:rPr lang="en-US" sz="1000" kern="1200"/>
          </a:br>
          <a:r>
            <a:rPr lang="en-US" sz="1000" kern="1200"/>
            <a:t>Dr. Douglas Wallace</a:t>
          </a:r>
        </a:p>
      </dsp:txBody>
      <dsp:txXfrm>
        <a:off x="1485903" y="1142998"/>
        <a:ext cx="1279464" cy="646557"/>
      </dsp:txXfrm>
    </dsp:sp>
    <dsp:sp modelId="{8E4456D1-A4C1-0445-9135-9CD7021031C3}">
      <dsp:nvSpPr>
        <dsp:cNvPr id="0" name=""/>
        <dsp:cNvSpPr/>
      </dsp:nvSpPr>
      <dsp:spPr>
        <a:xfrm>
          <a:off x="1828802" y="2057401"/>
          <a:ext cx="1058871" cy="60327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Research Management Committee</a:t>
          </a:r>
        </a:p>
      </dsp:txBody>
      <dsp:txXfrm>
        <a:off x="1828802" y="2057401"/>
        <a:ext cx="1058871" cy="603276"/>
      </dsp:txXfrm>
    </dsp:sp>
    <dsp:sp modelId="{04F3CC5F-EB35-CB4A-9A23-BEBD03F6748F}">
      <dsp:nvSpPr>
        <dsp:cNvPr id="0" name=""/>
        <dsp:cNvSpPr/>
      </dsp:nvSpPr>
      <dsp:spPr>
        <a:xfrm>
          <a:off x="1828802" y="2857500"/>
          <a:ext cx="1276516" cy="67491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Research Themes</a:t>
          </a:r>
          <a:br>
            <a:rPr lang="en-US" sz="1000" kern="1200"/>
          </a:br>
          <a:r>
            <a:rPr lang="en-US" sz="1000" kern="1200"/>
            <a:t>Observation Core</a:t>
          </a:r>
          <a:br>
            <a:rPr lang="en-US" sz="1000" kern="1200"/>
          </a:br>
          <a:r>
            <a:rPr lang="en-US" sz="1000" kern="1200"/>
            <a:t>Prediction Core</a:t>
          </a:r>
        </a:p>
      </dsp:txBody>
      <dsp:txXfrm>
        <a:off x="1828802" y="2857500"/>
        <a:ext cx="1276516" cy="674911"/>
      </dsp:txXfrm>
    </dsp:sp>
    <dsp:sp modelId="{93DCB0D1-3F72-274B-BC35-D005C587D033}">
      <dsp:nvSpPr>
        <dsp:cNvPr id="0" name=""/>
        <dsp:cNvSpPr/>
      </dsp:nvSpPr>
      <dsp:spPr>
        <a:xfrm>
          <a:off x="2967410" y="1074258"/>
          <a:ext cx="1197072" cy="52306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Associate Scientific Director</a:t>
          </a:r>
          <a:br>
            <a:rPr lang="en-US" sz="1000" kern="1200"/>
          </a:br>
          <a:r>
            <a:rPr lang="en-US" sz="1000" kern="1200"/>
            <a:t>Dr. Ronald Pelot</a:t>
          </a:r>
        </a:p>
      </dsp:txBody>
      <dsp:txXfrm>
        <a:off x="2967410" y="1074258"/>
        <a:ext cx="1197072" cy="523064"/>
      </dsp:txXfrm>
    </dsp:sp>
    <dsp:sp modelId="{04E51515-AD6E-3944-A2B8-D2B24595091F}">
      <dsp:nvSpPr>
        <dsp:cNvPr id="0" name=""/>
        <dsp:cNvSpPr/>
      </dsp:nvSpPr>
      <dsp:spPr>
        <a:xfrm>
          <a:off x="3266678" y="1786047"/>
          <a:ext cx="1075146" cy="577655"/>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Partnership &amp; </a:t>
          </a:r>
          <a:br>
            <a:rPr lang="en-US" sz="1000" kern="1200"/>
          </a:br>
          <a:r>
            <a:rPr lang="en-US" sz="1000" kern="1200"/>
            <a:t>Recruitment Program</a:t>
          </a:r>
        </a:p>
      </dsp:txBody>
      <dsp:txXfrm>
        <a:off x="3266678" y="1786047"/>
        <a:ext cx="1075146" cy="577655"/>
      </dsp:txXfrm>
    </dsp:sp>
    <dsp:sp modelId="{6CCE49DB-6CB4-8D43-951F-1A18FAC8A2B4}">
      <dsp:nvSpPr>
        <dsp:cNvPr id="0" name=""/>
        <dsp:cNvSpPr/>
      </dsp:nvSpPr>
      <dsp:spPr>
        <a:xfrm>
          <a:off x="2949504" y="44652"/>
          <a:ext cx="1325827" cy="6954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International Scientific Advisory Committee</a:t>
          </a:r>
        </a:p>
      </dsp:txBody>
      <dsp:txXfrm>
        <a:off x="2949504" y="44652"/>
        <a:ext cx="1325827" cy="69545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0D8043-75C2-2142-A565-4D5AF4AF6FE4}">
      <dsp:nvSpPr>
        <dsp:cNvPr id="0" name=""/>
        <dsp:cNvSpPr/>
      </dsp:nvSpPr>
      <dsp:spPr>
        <a:xfrm>
          <a:off x="3486750" y="1545925"/>
          <a:ext cx="306036" cy="550565"/>
        </a:xfrm>
        <a:custGeom>
          <a:avLst/>
          <a:gdLst/>
          <a:ahLst/>
          <a:cxnLst/>
          <a:rect l="0" t="0" r="0" b="0"/>
          <a:pathLst>
            <a:path>
              <a:moveTo>
                <a:pt x="0" y="0"/>
              </a:moveTo>
              <a:lnTo>
                <a:pt x="0" y="550565"/>
              </a:lnTo>
              <a:lnTo>
                <a:pt x="306036" y="5505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61D6B3E-50CF-5F4E-A20E-13747BBF8A70}">
      <dsp:nvSpPr>
        <dsp:cNvPr id="0" name=""/>
        <dsp:cNvSpPr/>
      </dsp:nvSpPr>
      <dsp:spPr>
        <a:xfrm>
          <a:off x="2472704" y="776947"/>
          <a:ext cx="1530900" cy="204376"/>
        </a:xfrm>
        <a:custGeom>
          <a:avLst/>
          <a:gdLst/>
          <a:ahLst/>
          <a:cxnLst/>
          <a:rect l="0" t="0" r="0" b="0"/>
          <a:pathLst>
            <a:path>
              <a:moveTo>
                <a:pt x="0" y="0"/>
              </a:moveTo>
              <a:lnTo>
                <a:pt x="0" y="102520"/>
              </a:lnTo>
              <a:lnTo>
                <a:pt x="1530900" y="102520"/>
              </a:lnTo>
              <a:lnTo>
                <a:pt x="1530900" y="20437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0C0D1B-2553-694D-B95C-678E692159EC}">
      <dsp:nvSpPr>
        <dsp:cNvPr id="0" name=""/>
        <dsp:cNvSpPr/>
      </dsp:nvSpPr>
      <dsp:spPr>
        <a:xfrm>
          <a:off x="1958414" y="1726603"/>
          <a:ext cx="270728" cy="1380801"/>
        </a:xfrm>
        <a:custGeom>
          <a:avLst/>
          <a:gdLst/>
          <a:ahLst/>
          <a:cxnLst/>
          <a:rect l="0" t="0" r="0" b="0"/>
          <a:pathLst>
            <a:path>
              <a:moveTo>
                <a:pt x="0" y="0"/>
              </a:moveTo>
              <a:lnTo>
                <a:pt x="0" y="1380801"/>
              </a:lnTo>
              <a:lnTo>
                <a:pt x="270728" y="138080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C1065B5-268A-5644-B2DC-9385F5E90254}">
      <dsp:nvSpPr>
        <dsp:cNvPr id="0" name=""/>
        <dsp:cNvSpPr/>
      </dsp:nvSpPr>
      <dsp:spPr>
        <a:xfrm>
          <a:off x="1958414" y="1726603"/>
          <a:ext cx="270728" cy="506175"/>
        </a:xfrm>
        <a:custGeom>
          <a:avLst/>
          <a:gdLst/>
          <a:ahLst/>
          <a:cxnLst/>
          <a:rect l="0" t="0" r="0" b="0"/>
          <a:pathLst>
            <a:path>
              <a:moveTo>
                <a:pt x="0" y="0"/>
              </a:moveTo>
              <a:lnTo>
                <a:pt x="0" y="506175"/>
              </a:lnTo>
              <a:lnTo>
                <a:pt x="270728" y="50617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E8AE2B1-5ECC-8B40-AFA2-D72ECA8B5C83}">
      <dsp:nvSpPr>
        <dsp:cNvPr id="0" name=""/>
        <dsp:cNvSpPr/>
      </dsp:nvSpPr>
      <dsp:spPr>
        <a:xfrm>
          <a:off x="2426984" y="776947"/>
          <a:ext cx="91440" cy="251754"/>
        </a:xfrm>
        <a:custGeom>
          <a:avLst/>
          <a:gdLst/>
          <a:ahLst/>
          <a:cxnLst/>
          <a:rect l="0" t="0" r="0" b="0"/>
          <a:pathLst>
            <a:path>
              <a:moveTo>
                <a:pt x="45720" y="0"/>
              </a:moveTo>
              <a:lnTo>
                <a:pt x="45720" y="149898"/>
              </a:lnTo>
              <a:lnTo>
                <a:pt x="83857" y="149898"/>
              </a:lnTo>
              <a:lnTo>
                <a:pt x="83857" y="2517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85D57BE-BCA2-0148-894E-4FB0625A721D}">
      <dsp:nvSpPr>
        <dsp:cNvPr id="0" name=""/>
        <dsp:cNvSpPr/>
      </dsp:nvSpPr>
      <dsp:spPr>
        <a:xfrm>
          <a:off x="333184" y="1606006"/>
          <a:ext cx="224496" cy="446226"/>
        </a:xfrm>
        <a:custGeom>
          <a:avLst/>
          <a:gdLst/>
          <a:ahLst/>
          <a:cxnLst/>
          <a:rect l="0" t="0" r="0" b="0"/>
          <a:pathLst>
            <a:path>
              <a:moveTo>
                <a:pt x="0" y="0"/>
              </a:moveTo>
              <a:lnTo>
                <a:pt x="0" y="446226"/>
              </a:lnTo>
              <a:lnTo>
                <a:pt x="224496" y="44622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977C9B-AD3A-D84E-9EA2-1DBDAF77D0C1}">
      <dsp:nvSpPr>
        <dsp:cNvPr id="0" name=""/>
        <dsp:cNvSpPr/>
      </dsp:nvSpPr>
      <dsp:spPr>
        <a:xfrm>
          <a:off x="931841" y="776947"/>
          <a:ext cx="1540862" cy="203711"/>
        </a:xfrm>
        <a:custGeom>
          <a:avLst/>
          <a:gdLst/>
          <a:ahLst/>
          <a:cxnLst/>
          <a:rect l="0" t="0" r="0" b="0"/>
          <a:pathLst>
            <a:path>
              <a:moveTo>
                <a:pt x="1540862" y="0"/>
              </a:moveTo>
              <a:lnTo>
                <a:pt x="1540862" y="101855"/>
              </a:lnTo>
              <a:lnTo>
                <a:pt x="0" y="101855"/>
              </a:lnTo>
              <a:lnTo>
                <a:pt x="0" y="203711"/>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53E152-E2A8-3F48-9884-07446EE35D01}">
      <dsp:nvSpPr>
        <dsp:cNvPr id="0" name=""/>
        <dsp:cNvSpPr/>
      </dsp:nvSpPr>
      <dsp:spPr>
        <a:xfrm>
          <a:off x="1536934" y="1187"/>
          <a:ext cx="1871540" cy="775759"/>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1" kern="1200"/>
            <a:t>Conseil d'administration</a:t>
          </a:r>
          <a:r>
            <a:rPr lang="en-US" sz="1000" kern="1200"/>
            <a:t/>
          </a:r>
          <a:br>
            <a:rPr lang="en-US" sz="1000" kern="1200"/>
          </a:br>
          <a:r>
            <a:rPr lang="en-US" sz="1000" kern="1200"/>
            <a:t>Conseil de direction </a:t>
          </a:r>
          <a:br>
            <a:rPr lang="en-US" sz="1000" kern="1200"/>
          </a:br>
          <a:r>
            <a:rPr lang="en-US" sz="1000" kern="1200"/>
            <a:t>Comité de vérification</a:t>
          </a:r>
        </a:p>
      </dsp:txBody>
      <dsp:txXfrm>
        <a:off x="1536934" y="1187"/>
        <a:ext cx="1871540" cy="775759"/>
      </dsp:txXfrm>
    </dsp:sp>
    <dsp:sp modelId="{C775310B-B291-514C-AF5E-A3F4ACB7AB78}">
      <dsp:nvSpPr>
        <dsp:cNvPr id="0" name=""/>
        <dsp:cNvSpPr/>
      </dsp:nvSpPr>
      <dsp:spPr>
        <a:xfrm>
          <a:off x="183520" y="980659"/>
          <a:ext cx="1496642" cy="62534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Directeur général </a:t>
          </a:r>
          <a:r>
            <a:rPr lang="en-US" sz="1000" b="1" kern="1200"/>
            <a:t/>
          </a:r>
          <a:br>
            <a:rPr lang="en-US" sz="1000" b="1" kern="1200"/>
          </a:br>
          <a:r>
            <a:rPr lang="en-US" sz="1000" kern="1200"/>
            <a:t>Neil Gall</a:t>
          </a:r>
        </a:p>
      </dsp:txBody>
      <dsp:txXfrm>
        <a:off x="183520" y="980659"/>
        <a:ext cx="1496642" cy="625347"/>
      </dsp:txXfrm>
    </dsp:sp>
    <dsp:sp modelId="{E92DC011-8556-884C-B978-3BF71E225AF8}">
      <dsp:nvSpPr>
        <dsp:cNvPr id="0" name=""/>
        <dsp:cNvSpPr/>
      </dsp:nvSpPr>
      <dsp:spPr>
        <a:xfrm>
          <a:off x="557681" y="1809718"/>
          <a:ext cx="970057" cy="48502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Centre administratif</a:t>
          </a:r>
        </a:p>
      </dsp:txBody>
      <dsp:txXfrm>
        <a:off x="557681" y="1809718"/>
        <a:ext cx="970057" cy="485028"/>
      </dsp:txXfrm>
    </dsp:sp>
    <dsp:sp modelId="{C5153225-61A7-FD47-B6EA-86D213B8D80E}">
      <dsp:nvSpPr>
        <dsp:cNvPr id="0" name=""/>
        <dsp:cNvSpPr/>
      </dsp:nvSpPr>
      <dsp:spPr>
        <a:xfrm>
          <a:off x="1820307" y="1028701"/>
          <a:ext cx="1381070" cy="69790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Directeur scientifique </a:t>
          </a:r>
          <a:r>
            <a:rPr lang="en-US" sz="1000" b="1" kern="1200"/>
            <a:t/>
          </a:r>
          <a:br>
            <a:rPr lang="en-US" sz="1000" b="1" kern="1200"/>
          </a:br>
          <a:r>
            <a:rPr lang="en-US" sz="1000" kern="1200"/>
            <a:t>Douglas Wallace, PhD</a:t>
          </a:r>
        </a:p>
      </dsp:txBody>
      <dsp:txXfrm>
        <a:off x="1820307" y="1028701"/>
        <a:ext cx="1381070" cy="697902"/>
      </dsp:txXfrm>
    </dsp:sp>
    <dsp:sp modelId="{8E4456D1-A4C1-0445-9135-9CD7021031C3}">
      <dsp:nvSpPr>
        <dsp:cNvPr id="0" name=""/>
        <dsp:cNvSpPr/>
      </dsp:nvSpPr>
      <dsp:spPr>
        <a:xfrm>
          <a:off x="2229142" y="1882273"/>
          <a:ext cx="1359932" cy="70101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Conseil de gestion </a:t>
          </a:r>
          <a:br>
            <a:rPr lang="en-US" sz="1000" b="0" kern="1200"/>
          </a:br>
          <a:r>
            <a:rPr lang="en-US" sz="1000" b="0" kern="1200"/>
            <a:t>de la recherche</a:t>
          </a:r>
        </a:p>
      </dsp:txBody>
      <dsp:txXfrm>
        <a:off x="2229142" y="1882273"/>
        <a:ext cx="1359932" cy="701011"/>
      </dsp:txXfrm>
    </dsp:sp>
    <dsp:sp modelId="{04F3CC5F-EB35-CB4A-9A23-BEBD03F6748F}">
      <dsp:nvSpPr>
        <dsp:cNvPr id="0" name=""/>
        <dsp:cNvSpPr/>
      </dsp:nvSpPr>
      <dsp:spPr>
        <a:xfrm>
          <a:off x="2229142" y="2786997"/>
          <a:ext cx="1490065" cy="64081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Thèmes de recherche</a:t>
          </a:r>
          <a:br>
            <a:rPr lang="en-US" sz="1000" kern="1200"/>
          </a:br>
          <a:r>
            <a:rPr lang="en-US" sz="1000" kern="1200"/>
            <a:t>Observation Core</a:t>
          </a:r>
          <a:br>
            <a:rPr lang="en-US" sz="1000" kern="1200"/>
          </a:br>
          <a:r>
            <a:rPr lang="en-US" sz="1000" kern="1200"/>
            <a:t>Prédiction Core</a:t>
          </a:r>
        </a:p>
      </dsp:txBody>
      <dsp:txXfrm>
        <a:off x="2229142" y="2786997"/>
        <a:ext cx="1490065" cy="640814"/>
      </dsp:txXfrm>
    </dsp:sp>
    <dsp:sp modelId="{93DCB0D1-3F72-274B-BC35-D005C587D033}">
      <dsp:nvSpPr>
        <dsp:cNvPr id="0" name=""/>
        <dsp:cNvSpPr/>
      </dsp:nvSpPr>
      <dsp:spPr>
        <a:xfrm>
          <a:off x="3357537" y="981323"/>
          <a:ext cx="1292135" cy="56460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t>Associé directeur scientifique</a:t>
          </a:r>
          <a:br>
            <a:rPr lang="en-US" sz="1000" kern="1200"/>
          </a:br>
          <a:r>
            <a:rPr lang="en-US" sz="1000" kern="1200"/>
            <a:t>Ronald Pelot, PhD</a:t>
          </a:r>
        </a:p>
      </dsp:txBody>
      <dsp:txXfrm>
        <a:off x="3357537" y="981323"/>
        <a:ext cx="1292135" cy="564602"/>
      </dsp:txXfrm>
    </dsp:sp>
    <dsp:sp modelId="{04E51515-AD6E-3944-A2B8-D2B24595091F}">
      <dsp:nvSpPr>
        <dsp:cNvPr id="0" name=""/>
        <dsp:cNvSpPr/>
      </dsp:nvSpPr>
      <dsp:spPr>
        <a:xfrm>
          <a:off x="3792787" y="1748973"/>
          <a:ext cx="1167192" cy="69503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Programme de partenariats</a:t>
          </a:r>
          <a:br>
            <a:rPr lang="en-US" sz="1000" b="0" kern="1200"/>
          </a:br>
          <a:r>
            <a:rPr lang="en-US" sz="1000" b="0" kern="1200"/>
            <a:t>Programme de recrutemen</a:t>
          </a:r>
        </a:p>
      </dsp:txBody>
      <dsp:txXfrm>
        <a:off x="3792787" y="1748973"/>
        <a:ext cx="1167192" cy="695036"/>
      </dsp:txXfrm>
    </dsp:sp>
    <dsp:sp modelId="{6CCE49DB-6CB4-8D43-951F-1A18FAC8A2B4}">
      <dsp:nvSpPr>
        <dsp:cNvPr id="0" name=""/>
        <dsp:cNvSpPr/>
      </dsp:nvSpPr>
      <dsp:spPr>
        <a:xfrm>
          <a:off x="3555778" y="0"/>
          <a:ext cx="1330811" cy="70426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b="0" kern="1200"/>
            <a:t>Comité scientifique consultatif international</a:t>
          </a:r>
        </a:p>
      </dsp:txBody>
      <dsp:txXfrm>
        <a:off x="3555778" y="0"/>
        <a:ext cx="1330811" cy="704266"/>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E33AF8-AAB7-2344-A8B8-14A3168B3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250</TotalTime>
  <Pages>26</Pages>
  <Words>5427</Words>
  <Characters>30938</Characters>
  <Application>Microsoft Macintosh Word</Application>
  <DocSecurity>0</DocSecurity>
  <Lines>257</Lines>
  <Paragraphs>72</Paragraphs>
  <ScaleCrop>false</ScaleCrop>
  <Company>Dalhousie University</Company>
  <LinksUpToDate>false</LinksUpToDate>
  <CharactersWithSpaces>36293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Maunder</dc:creator>
  <cp:keywords/>
  <dc:description/>
  <cp:lastModifiedBy>Alison Maunder</cp:lastModifiedBy>
  <cp:revision>27</cp:revision>
  <dcterms:created xsi:type="dcterms:W3CDTF">2013-09-05T19:09:00Z</dcterms:created>
  <dcterms:modified xsi:type="dcterms:W3CDTF">2013-09-12T16:20:00Z</dcterms:modified>
</cp:coreProperties>
</file>